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r w:rsidRPr="00D81539">
        <w:rPr>
          <w:rFonts w:ascii="Arial" w:eastAsia="Times New Roman" w:hAnsi="Arial" w:cs="Arial"/>
          <w:b/>
          <w:sz w:val="28"/>
          <w:szCs w:val="28"/>
          <w:lang w:eastAsia="en-GB"/>
        </w:rPr>
        <w:t>APPEND</w:t>
      </w:r>
      <w:bookmarkStart w:id="0" w:name="_GoBack"/>
      <w:bookmarkEnd w:id="0"/>
      <w:r w:rsidRPr="00D81539">
        <w:rPr>
          <w:rFonts w:ascii="Arial" w:eastAsia="Times New Roman" w:hAnsi="Arial" w:cs="Arial"/>
          <w:b/>
          <w:sz w:val="28"/>
          <w:szCs w:val="28"/>
          <w:lang w:eastAsia="en-GB"/>
        </w:rPr>
        <w:t>IX 9</w:t>
      </w:r>
    </w:p>
    <w:p w:rsidR="00D81539" w:rsidRPr="00D81539" w:rsidRDefault="00D81539" w:rsidP="00D81539">
      <w:pPr>
        <w:tabs>
          <w:tab w:val="left" w:pos="1021"/>
        </w:tabs>
        <w:spacing w:after="0" w:line="240" w:lineRule="auto"/>
        <w:rPr>
          <w:rFonts w:ascii="Arial" w:eastAsia="Calibri" w:hAnsi="Arial" w:cs="Arial"/>
          <w:sz w:val="20"/>
          <w:szCs w:val="20"/>
          <w:lang w:val="en-US"/>
        </w:rPr>
      </w:pPr>
      <w:r w:rsidRPr="00D81539">
        <w:rPr>
          <w:rFonts w:ascii="Arial" w:eastAsia="Calibri" w:hAnsi="Arial" w:cs="Arial"/>
          <w:sz w:val="20"/>
          <w:szCs w:val="20"/>
          <w:lang w:val="en-US"/>
        </w:rPr>
        <w:tab/>
      </w:r>
    </w:p>
    <w:p w:rsidR="00D81539" w:rsidRPr="00D81539" w:rsidRDefault="00D81539" w:rsidP="00D81539">
      <w:pPr>
        <w:spacing w:after="0" w:line="240" w:lineRule="auto"/>
        <w:rPr>
          <w:rFonts w:ascii="Arial" w:eastAsia="Calibri" w:hAnsi="Arial" w:cs="Arial"/>
          <w:b/>
          <w:sz w:val="24"/>
          <w:szCs w:val="24"/>
          <w:lang w:val="en-US"/>
        </w:rPr>
      </w:pPr>
      <w:r w:rsidRPr="00D81539">
        <w:rPr>
          <w:rFonts w:ascii="Arial" w:eastAsia="Calibri" w:hAnsi="Arial" w:cs="Arial"/>
          <w:b/>
          <w:sz w:val="24"/>
          <w:szCs w:val="24"/>
          <w:lang w:val="en-US"/>
        </w:rPr>
        <w:t>For guidance on how to determine the Risk score, please see the Risk Assessment Tool below</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lang w:eastAsia="en-GB"/>
        </w:rPr>
      </w:pPr>
      <w:r w:rsidRPr="00D81539">
        <w:rPr>
          <w:rFonts w:ascii="Arial" w:eastAsia="Times New Roman" w:hAnsi="Arial" w:cs="Arial"/>
          <w:b/>
          <w:lang w:eastAsia="en-GB"/>
        </w:rPr>
        <w:t>The generic Risk Assessment Form and Risk Scoring tool is attached in this appendix.  Please use the Guidance Questions and the Premises Risk Assessment Checklist here to help to complete the Risk Assessment form and to work out the scoring.</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spacing w:after="0" w:line="240" w:lineRule="auto"/>
        <w:rPr>
          <w:rFonts w:ascii="Arial" w:eastAsia="Calibri" w:hAnsi="Arial" w:cs="Arial"/>
          <w:b/>
          <w:sz w:val="24"/>
          <w:szCs w:val="24"/>
          <w:lang w:val="en-US"/>
        </w:rPr>
      </w:pPr>
      <w:r w:rsidRPr="00D81539">
        <w:rPr>
          <w:rFonts w:ascii="Arial" w:eastAsia="Calibri" w:hAnsi="Arial" w:cs="Arial"/>
          <w:b/>
          <w:sz w:val="24"/>
          <w:szCs w:val="24"/>
          <w:lang w:val="en-US"/>
        </w:rPr>
        <w:t>Risk Assessment Tool (9a)</w:t>
      </w:r>
    </w:p>
    <w:p w:rsidR="00D81539" w:rsidRPr="00D81539" w:rsidRDefault="00D81539" w:rsidP="00D81539">
      <w:pPr>
        <w:spacing w:after="0" w:line="240" w:lineRule="auto"/>
        <w:rPr>
          <w:rFonts w:ascii="Arial" w:eastAsia="Calibri" w:hAnsi="Arial" w:cs="Arial"/>
          <w:b/>
          <w:sz w:val="20"/>
          <w:szCs w:val="20"/>
          <w:lang w:val="en-US"/>
        </w:rPr>
      </w:pPr>
    </w:p>
    <w:p w:rsidR="00D81539" w:rsidRPr="00D81539" w:rsidRDefault="00D81539" w:rsidP="00D81539">
      <w:pPr>
        <w:spacing w:after="0" w:line="240" w:lineRule="auto"/>
        <w:rPr>
          <w:rFonts w:ascii="Arial" w:eastAsia="Calibri" w:hAnsi="Arial" w:cs="Arial"/>
          <w:b/>
          <w:lang w:val="en-US"/>
        </w:rPr>
      </w:pPr>
      <w:r w:rsidRPr="00D81539">
        <w:rPr>
          <w:rFonts w:ascii="Arial" w:eastAsia="Calibri" w:hAnsi="Arial" w:cs="Arial"/>
          <w:b/>
          <w:u w:val="single"/>
          <w:lang w:val="en-US"/>
        </w:rPr>
        <w:t>Step 1</w:t>
      </w:r>
      <w:r w:rsidRPr="00D81539">
        <w:rPr>
          <w:rFonts w:ascii="Arial" w:eastAsia="Calibri" w:hAnsi="Arial" w:cs="Arial"/>
          <w:b/>
          <w:lang w:val="en-US"/>
        </w:rPr>
        <w:t xml:space="preserve">: </w:t>
      </w:r>
    </w:p>
    <w:p w:rsidR="00D81539" w:rsidRPr="00D81539" w:rsidRDefault="00D81539" w:rsidP="00D81539">
      <w:pPr>
        <w:spacing w:after="0" w:line="240" w:lineRule="auto"/>
        <w:rPr>
          <w:rFonts w:ascii="Arial" w:eastAsia="Calibri" w:hAnsi="Arial" w:cs="Arial"/>
          <w:b/>
          <w:lang w:val="en-US"/>
        </w:rPr>
      </w:pPr>
      <w:r w:rsidRPr="00D81539">
        <w:rPr>
          <w:rFonts w:ascii="Arial" w:eastAsia="Calibri" w:hAnsi="Arial" w:cs="Arial"/>
          <w:b/>
          <w:lang w:val="en-US"/>
        </w:rPr>
        <w:t>Determine the Likelihood (L) – what is the likelihood of harm occurring?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D81539" w:rsidRPr="00D81539" w:rsidTr="00F7587F">
        <w:tc>
          <w:tcPr>
            <w:tcW w:w="2268"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Likelihood Score</w:t>
            </w:r>
          </w:p>
        </w:tc>
        <w:tc>
          <w:tcPr>
            <w:tcW w:w="7371"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Description</w:t>
            </w:r>
          </w:p>
          <w:p w:rsidR="00D81539" w:rsidRPr="00D81539" w:rsidRDefault="00D81539" w:rsidP="00D81539">
            <w:pPr>
              <w:spacing w:after="0" w:line="240" w:lineRule="auto"/>
              <w:rPr>
                <w:rFonts w:ascii="Arial" w:eastAsia="Calibri" w:hAnsi="Arial" w:cs="Arial"/>
                <w:b/>
                <w:sz w:val="20"/>
                <w:szCs w:val="20"/>
                <w:lang w:val="en-US" w:eastAsia="en-GB"/>
              </w:rPr>
            </w:pPr>
          </w:p>
        </w:tc>
      </w:tr>
      <w:tr w:rsidR="00D81539" w:rsidRPr="00D81539" w:rsidTr="00F7587F">
        <w:tc>
          <w:tcPr>
            <w:tcW w:w="2268"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Rare (1)</w:t>
            </w:r>
          </w:p>
        </w:tc>
        <w:tc>
          <w:tcPr>
            <w:tcW w:w="7371" w:type="dxa"/>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This will probably never occur (once every few years)</w:t>
            </w:r>
          </w:p>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c>
          <w:tcPr>
            <w:tcW w:w="2268"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Unlikely (2)</w:t>
            </w:r>
          </w:p>
        </w:tc>
        <w:tc>
          <w:tcPr>
            <w:tcW w:w="7371" w:type="dxa"/>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Do not expect this to occur (once in a year)</w:t>
            </w:r>
          </w:p>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c>
          <w:tcPr>
            <w:tcW w:w="2268"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Possible (3)</w:t>
            </w:r>
          </w:p>
        </w:tc>
        <w:tc>
          <w:tcPr>
            <w:tcW w:w="7371" w:type="dxa"/>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May occur occasionally (one or two times a year)</w:t>
            </w:r>
          </w:p>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c>
          <w:tcPr>
            <w:tcW w:w="2268"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Likely (4)</w:t>
            </w:r>
          </w:p>
        </w:tc>
        <w:tc>
          <w:tcPr>
            <w:tcW w:w="7371" w:type="dxa"/>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Will probably occur, but not a persistent issue (one two times a quarter)</w:t>
            </w:r>
          </w:p>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c>
          <w:tcPr>
            <w:tcW w:w="2268"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Almost Certain (5)</w:t>
            </w:r>
          </w:p>
        </w:tc>
        <w:tc>
          <w:tcPr>
            <w:tcW w:w="7371" w:type="dxa"/>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Will undoubtedly occur frequently (daily/weekly occurrence)</w:t>
            </w:r>
          </w:p>
          <w:p w:rsidR="00D81539" w:rsidRPr="00D81539" w:rsidRDefault="00D81539" w:rsidP="00D81539">
            <w:pPr>
              <w:spacing w:after="0" w:line="240" w:lineRule="auto"/>
              <w:rPr>
                <w:rFonts w:ascii="Arial" w:eastAsia="Calibri" w:hAnsi="Arial" w:cs="Arial"/>
                <w:sz w:val="20"/>
                <w:szCs w:val="20"/>
                <w:lang w:val="en-US" w:eastAsia="en-GB"/>
              </w:rPr>
            </w:pPr>
          </w:p>
        </w:tc>
      </w:tr>
    </w:tbl>
    <w:p w:rsidR="00D81539" w:rsidRPr="00D81539" w:rsidRDefault="00D81539" w:rsidP="00D81539">
      <w:pPr>
        <w:spacing w:after="0" w:line="240" w:lineRule="auto"/>
        <w:rPr>
          <w:rFonts w:ascii="Arial" w:eastAsia="Calibri" w:hAnsi="Arial" w:cs="Arial"/>
          <w:b/>
          <w:sz w:val="20"/>
          <w:szCs w:val="20"/>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p>
    <w:p w:rsidR="00D81539" w:rsidRPr="00D81539" w:rsidRDefault="00D81539" w:rsidP="00D81539">
      <w:pPr>
        <w:spacing w:after="0" w:line="240" w:lineRule="auto"/>
        <w:rPr>
          <w:rFonts w:ascii="Arial" w:eastAsia="Calibri" w:hAnsi="Arial" w:cs="Arial"/>
          <w:b/>
          <w:u w:val="single"/>
          <w:lang w:val="en-US"/>
        </w:rPr>
      </w:pPr>
      <w:r w:rsidRPr="00D81539">
        <w:rPr>
          <w:rFonts w:ascii="Arial" w:eastAsia="Calibri" w:hAnsi="Arial" w:cs="Arial"/>
          <w:b/>
          <w:u w:val="single"/>
          <w:lang w:val="en-US"/>
        </w:rPr>
        <w:lastRenderedPageBreak/>
        <w:t>Step 2</w:t>
      </w:r>
      <w:r w:rsidRPr="00D81539">
        <w:rPr>
          <w:rFonts w:ascii="Arial" w:eastAsia="Calibri" w:hAnsi="Arial" w:cs="Arial"/>
          <w:b/>
          <w:lang w:val="en-US"/>
        </w:rPr>
        <w:t>:</w:t>
      </w:r>
      <w:r w:rsidRPr="00D81539">
        <w:rPr>
          <w:rFonts w:ascii="Arial" w:eastAsia="Calibri" w:hAnsi="Arial" w:cs="Arial"/>
          <w:b/>
          <w:u w:val="single"/>
          <w:lang w:val="en-US"/>
        </w:rPr>
        <w:t xml:space="preserve"> </w:t>
      </w:r>
    </w:p>
    <w:p w:rsidR="00D81539" w:rsidRPr="00D81539" w:rsidRDefault="00D81539" w:rsidP="00D81539">
      <w:pPr>
        <w:spacing w:after="0" w:line="240" w:lineRule="auto"/>
        <w:rPr>
          <w:rFonts w:ascii="Arial" w:eastAsia="Calibri" w:hAnsi="Arial" w:cs="Arial"/>
          <w:b/>
          <w:u w:val="single"/>
          <w:lang w:val="en-US"/>
        </w:rPr>
      </w:pPr>
      <w:r w:rsidRPr="00D81539">
        <w:rPr>
          <w:rFonts w:ascii="Arial" w:eastAsia="Calibri" w:hAnsi="Arial" w:cs="Arial"/>
          <w:b/>
          <w:lang w:val="en-US"/>
        </w:rPr>
        <w:t>Determine the Consequence (C) – what is the consequence of the harm occurring?</w:t>
      </w:r>
    </w:p>
    <w:p w:rsidR="00D81539" w:rsidRPr="00D81539" w:rsidRDefault="00D81539" w:rsidP="00D81539">
      <w:pPr>
        <w:spacing w:after="0" w:line="240" w:lineRule="auto"/>
        <w:rPr>
          <w:rFonts w:ascii="Arial" w:eastAsia="Calibri" w:hAnsi="Arial" w:cs="Arial"/>
          <w:sz w:val="20"/>
          <w:szCs w:val="20"/>
          <w:lang w:val="en-US"/>
        </w:rPr>
      </w:pPr>
      <w:r w:rsidRPr="00D81539">
        <w:rPr>
          <w:rFonts w:ascii="Arial" w:eastAsia="Calibri" w:hAnsi="Arial" w:cs="Arial"/>
          <w:sz w:val="20"/>
          <w:szCs w:val="20"/>
          <w:lang w:val="en-US"/>
        </w:rPr>
        <w:t>Choose the domain. This will be either the harm to the individual or to the service/organization.  Then choose the most appropriate consequence based on the information known at the time.</w:t>
      </w:r>
    </w:p>
    <w:p w:rsidR="00D81539" w:rsidRPr="00D81539" w:rsidRDefault="00D81539" w:rsidP="00D81539">
      <w:pPr>
        <w:spacing w:after="0" w:line="240" w:lineRule="auto"/>
        <w:rPr>
          <w:rFonts w:ascii="Arial" w:eastAsia="Calibri" w:hAnsi="Arial" w:cs="Arial"/>
          <w:sz w:val="20"/>
          <w:szCs w:val="20"/>
          <w:lang w:val="en-US"/>
        </w:rPr>
      </w:pPr>
    </w:p>
    <w:tbl>
      <w:tblPr>
        <w:tblW w:w="12049" w:type="dxa"/>
        <w:tblInd w:w="108" w:type="dxa"/>
        <w:tblLayout w:type="fixed"/>
        <w:tblLook w:val="00A0" w:firstRow="1" w:lastRow="0" w:firstColumn="1" w:lastColumn="0" w:noHBand="0" w:noVBand="0"/>
      </w:tblPr>
      <w:tblGrid>
        <w:gridCol w:w="709"/>
        <w:gridCol w:w="2410"/>
        <w:gridCol w:w="4394"/>
        <w:gridCol w:w="4536"/>
      </w:tblGrid>
      <w:tr w:rsidR="00D81539" w:rsidRPr="00D81539" w:rsidTr="00F7587F">
        <w:trPr>
          <w:trHeight w:val="285"/>
        </w:trPr>
        <w:tc>
          <w:tcPr>
            <w:tcW w:w="709" w:type="dxa"/>
            <w:tcBorders>
              <w:top w:val="nil"/>
              <w:left w:val="nil"/>
              <w:bottom w:val="nil"/>
              <w:right w:val="nil"/>
            </w:tcBorders>
            <w:noWrap/>
            <w:vAlign w:val="bottom"/>
          </w:tcPr>
          <w:p w:rsidR="00D81539" w:rsidRPr="00D81539" w:rsidRDefault="00D81539" w:rsidP="00D81539">
            <w:pPr>
              <w:spacing w:after="0" w:line="240" w:lineRule="auto"/>
              <w:rPr>
                <w:rFonts w:ascii="Arial" w:eastAsia="Calibri" w:hAnsi="Arial" w:cs="Arial"/>
                <w:color w:val="000000"/>
                <w:sz w:val="20"/>
                <w:szCs w:val="20"/>
                <w:lang w:val="en-US" w:eastAsia="en-GB"/>
              </w:rPr>
            </w:pPr>
          </w:p>
        </w:tc>
        <w:tc>
          <w:tcPr>
            <w:tcW w:w="2410" w:type="dxa"/>
            <w:tcBorders>
              <w:top w:val="nil"/>
              <w:left w:val="nil"/>
              <w:bottom w:val="nil"/>
              <w:right w:val="single" w:sz="4" w:space="0" w:color="auto"/>
            </w:tcBorders>
            <w:noWrap/>
            <w:vAlign w:val="bottom"/>
          </w:tcPr>
          <w:p w:rsidR="00D81539" w:rsidRPr="00D81539" w:rsidRDefault="00D81539" w:rsidP="00D81539">
            <w:pPr>
              <w:spacing w:after="0" w:line="240" w:lineRule="auto"/>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 </w:t>
            </w:r>
          </w:p>
        </w:tc>
        <w:tc>
          <w:tcPr>
            <w:tcW w:w="8930" w:type="dxa"/>
            <w:gridSpan w:val="2"/>
            <w:tcBorders>
              <w:top w:val="single" w:sz="4" w:space="0" w:color="auto"/>
              <w:left w:val="nil"/>
              <w:bottom w:val="single" w:sz="4" w:space="0" w:color="auto"/>
              <w:right w:val="single" w:sz="4" w:space="0" w:color="000000"/>
            </w:tcBorders>
            <w:noWrap/>
            <w:vAlign w:val="bottom"/>
          </w:tcPr>
          <w:p w:rsidR="00D81539" w:rsidRPr="00D81539" w:rsidRDefault="00D81539" w:rsidP="00D81539">
            <w:pPr>
              <w:spacing w:after="0" w:line="240" w:lineRule="auto"/>
              <w:jc w:val="center"/>
              <w:rPr>
                <w:rFonts w:ascii="Arial" w:eastAsia="Calibri" w:hAnsi="Arial" w:cs="Arial"/>
                <w:b/>
                <w:color w:val="000000"/>
                <w:sz w:val="20"/>
                <w:szCs w:val="20"/>
                <w:lang w:val="en-US" w:eastAsia="en-GB"/>
              </w:rPr>
            </w:pPr>
            <w:r w:rsidRPr="00D81539">
              <w:rPr>
                <w:rFonts w:ascii="Arial" w:eastAsia="Calibri" w:hAnsi="Arial" w:cs="Arial"/>
                <w:b/>
                <w:color w:val="000000"/>
                <w:sz w:val="20"/>
                <w:szCs w:val="20"/>
                <w:lang w:val="en-US" w:eastAsia="en-GB"/>
              </w:rPr>
              <w:t>Domain</w:t>
            </w:r>
          </w:p>
        </w:tc>
      </w:tr>
      <w:tr w:rsidR="00D81539" w:rsidRPr="00D81539" w:rsidTr="00F7587F">
        <w:trPr>
          <w:trHeight w:val="285"/>
        </w:trPr>
        <w:tc>
          <w:tcPr>
            <w:tcW w:w="709" w:type="dxa"/>
            <w:tcBorders>
              <w:top w:val="nil"/>
              <w:left w:val="nil"/>
              <w:bottom w:val="single" w:sz="4" w:space="0" w:color="auto"/>
              <w:right w:val="nil"/>
            </w:tcBorders>
            <w:noWrap/>
            <w:textDirection w:val="btLr"/>
            <w:vAlign w:val="bottom"/>
          </w:tcPr>
          <w:p w:rsidR="00D81539" w:rsidRPr="00D81539" w:rsidRDefault="00D81539" w:rsidP="00D81539">
            <w:pPr>
              <w:spacing w:after="0" w:line="240" w:lineRule="auto"/>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 </w:t>
            </w:r>
          </w:p>
        </w:tc>
        <w:tc>
          <w:tcPr>
            <w:tcW w:w="2410" w:type="dxa"/>
            <w:tcBorders>
              <w:top w:val="nil"/>
              <w:left w:val="nil"/>
              <w:bottom w:val="single" w:sz="4" w:space="0" w:color="auto"/>
              <w:right w:val="single" w:sz="4" w:space="0" w:color="auto"/>
            </w:tcBorders>
            <w:noWrap/>
            <w:vAlign w:val="bottom"/>
          </w:tcPr>
          <w:p w:rsidR="00D81539" w:rsidRPr="00D81539" w:rsidRDefault="00D81539" w:rsidP="00D81539">
            <w:pPr>
              <w:spacing w:after="0" w:line="240" w:lineRule="auto"/>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 </w:t>
            </w:r>
          </w:p>
        </w:tc>
        <w:tc>
          <w:tcPr>
            <w:tcW w:w="4394" w:type="dxa"/>
            <w:tcBorders>
              <w:top w:val="nil"/>
              <w:left w:val="nil"/>
              <w:bottom w:val="single" w:sz="4" w:space="0" w:color="auto"/>
              <w:right w:val="single" w:sz="4" w:space="0" w:color="auto"/>
            </w:tcBorders>
            <w:noWrap/>
            <w:vAlign w:val="bottom"/>
          </w:tcPr>
          <w:p w:rsidR="00D81539" w:rsidRPr="00D81539" w:rsidRDefault="00D81539" w:rsidP="00D81539">
            <w:pPr>
              <w:spacing w:after="0" w:line="240" w:lineRule="auto"/>
              <w:rPr>
                <w:rFonts w:ascii="Arial" w:eastAsia="Calibri" w:hAnsi="Arial" w:cs="Arial"/>
                <w:b/>
                <w:color w:val="000000"/>
                <w:sz w:val="20"/>
                <w:szCs w:val="20"/>
                <w:lang w:val="en-US" w:eastAsia="en-GB"/>
              </w:rPr>
            </w:pPr>
            <w:r w:rsidRPr="00D81539">
              <w:rPr>
                <w:rFonts w:ascii="Arial" w:eastAsia="Calibri" w:hAnsi="Arial" w:cs="Arial"/>
                <w:b/>
                <w:color w:val="000000"/>
                <w:sz w:val="20"/>
                <w:szCs w:val="20"/>
                <w:lang w:val="en-US" w:eastAsia="en-GB"/>
              </w:rPr>
              <w:t>Harm to person</w:t>
            </w:r>
          </w:p>
        </w:tc>
        <w:tc>
          <w:tcPr>
            <w:tcW w:w="4536" w:type="dxa"/>
            <w:tcBorders>
              <w:top w:val="nil"/>
              <w:left w:val="nil"/>
              <w:bottom w:val="single" w:sz="4" w:space="0" w:color="auto"/>
              <w:right w:val="single" w:sz="4" w:space="0" w:color="auto"/>
            </w:tcBorders>
            <w:noWrap/>
            <w:vAlign w:val="bottom"/>
          </w:tcPr>
          <w:p w:rsidR="00D81539" w:rsidRPr="00D81539" w:rsidRDefault="00D81539" w:rsidP="00D81539">
            <w:pPr>
              <w:spacing w:after="0" w:line="240" w:lineRule="auto"/>
              <w:rPr>
                <w:rFonts w:ascii="Arial" w:eastAsia="Calibri" w:hAnsi="Arial" w:cs="Arial"/>
                <w:b/>
                <w:color w:val="000000"/>
                <w:sz w:val="20"/>
                <w:szCs w:val="20"/>
                <w:lang w:val="en-US" w:eastAsia="en-GB"/>
              </w:rPr>
            </w:pPr>
            <w:r w:rsidRPr="00D81539">
              <w:rPr>
                <w:rFonts w:ascii="Arial" w:eastAsia="Calibri" w:hAnsi="Arial" w:cs="Arial"/>
                <w:b/>
                <w:color w:val="000000"/>
                <w:sz w:val="20"/>
                <w:szCs w:val="20"/>
                <w:lang w:val="en-US" w:eastAsia="en-GB"/>
              </w:rPr>
              <w:t>Harm to Service/Organization</w:t>
            </w:r>
          </w:p>
        </w:tc>
      </w:tr>
      <w:tr w:rsidR="00D81539" w:rsidRPr="00D81539" w:rsidTr="00F7587F">
        <w:trPr>
          <w:trHeight w:val="285"/>
        </w:trPr>
        <w:tc>
          <w:tcPr>
            <w:tcW w:w="709" w:type="dxa"/>
            <w:vMerge w:val="restart"/>
            <w:tcBorders>
              <w:top w:val="nil"/>
              <w:left w:val="single" w:sz="4" w:space="0" w:color="auto"/>
              <w:bottom w:val="single" w:sz="4" w:space="0" w:color="000000"/>
              <w:right w:val="single" w:sz="4" w:space="0" w:color="auto"/>
            </w:tcBorders>
            <w:noWrap/>
            <w:textDirection w:val="btLr"/>
            <w:vAlign w:val="bottom"/>
          </w:tcPr>
          <w:p w:rsidR="00D81539" w:rsidRPr="00D81539" w:rsidRDefault="00D81539" w:rsidP="00D81539">
            <w:pPr>
              <w:spacing w:after="0" w:line="240" w:lineRule="auto"/>
              <w:jc w:val="center"/>
              <w:rPr>
                <w:rFonts w:ascii="Arial" w:eastAsia="Calibri" w:hAnsi="Arial" w:cs="Arial"/>
                <w:b/>
                <w:color w:val="000000"/>
                <w:sz w:val="20"/>
                <w:szCs w:val="20"/>
                <w:lang w:val="en-US" w:eastAsia="en-GB"/>
              </w:rPr>
            </w:pPr>
            <w:r w:rsidRPr="00D81539">
              <w:rPr>
                <w:rFonts w:ascii="Arial" w:eastAsia="Calibri" w:hAnsi="Arial" w:cs="Arial"/>
                <w:b/>
                <w:color w:val="000000"/>
                <w:sz w:val="20"/>
                <w:szCs w:val="20"/>
                <w:lang w:val="en-US" w:eastAsia="en-GB"/>
              </w:rPr>
              <w:t>Consequence Score and Definitions</w:t>
            </w:r>
          </w:p>
        </w:tc>
        <w:tc>
          <w:tcPr>
            <w:tcW w:w="2410" w:type="dxa"/>
            <w:tcBorders>
              <w:top w:val="nil"/>
              <w:left w:val="nil"/>
              <w:bottom w:val="single" w:sz="4" w:space="0" w:color="auto"/>
              <w:right w:val="single" w:sz="4" w:space="0" w:color="auto"/>
            </w:tcBorders>
            <w:noWrap/>
            <w:vAlign w:val="bottom"/>
          </w:tcPr>
          <w:p w:rsidR="00D81539" w:rsidRPr="00D81539" w:rsidRDefault="00D81539" w:rsidP="00D81539">
            <w:pPr>
              <w:spacing w:after="0" w:line="240" w:lineRule="auto"/>
              <w:rPr>
                <w:rFonts w:ascii="Arial" w:eastAsia="Calibri" w:hAnsi="Arial" w:cs="Arial"/>
                <w:b/>
                <w:color w:val="000000"/>
                <w:sz w:val="20"/>
                <w:szCs w:val="20"/>
                <w:lang w:val="en-US" w:eastAsia="en-GB"/>
              </w:rPr>
            </w:pPr>
            <w:r w:rsidRPr="00D81539">
              <w:rPr>
                <w:rFonts w:ascii="Arial" w:eastAsia="Calibri" w:hAnsi="Arial" w:cs="Arial"/>
                <w:b/>
                <w:color w:val="000000"/>
                <w:sz w:val="20"/>
                <w:szCs w:val="20"/>
                <w:lang w:val="en-US" w:eastAsia="en-GB"/>
              </w:rPr>
              <w:t>No Harm (1)</w:t>
            </w:r>
          </w:p>
        </w:tc>
        <w:tc>
          <w:tcPr>
            <w:tcW w:w="4394"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No harm/negligible (e.g. bruise/graze)</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No time off work</w:t>
            </w:r>
          </w:p>
        </w:tc>
        <w:tc>
          <w:tcPr>
            <w:tcW w:w="4536"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Loss of service &lt;8hrs</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Financial loss &lt;£1,000</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No publicity</w:t>
            </w:r>
          </w:p>
        </w:tc>
      </w:tr>
      <w:tr w:rsidR="00D81539" w:rsidRPr="00D81539" w:rsidTr="00F7587F">
        <w:trPr>
          <w:trHeight w:val="285"/>
        </w:trPr>
        <w:tc>
          <w:tcPr>
            <w:tcW w:w="709" w:type="dxa"/>
            <w:vMerge/>
            <w:tcBorders>
              <w:top w:val="nil"/>
              <w:left w:val="single" w:sz="4" w:space="0" w:color="auto"/>
              <w:bottom w:val="single" w:sz="4" w:space="0" w:color="000000"/>
              <w:right w:val="single" w:sz="4" w:space="0" w:color="auto"/>
            </w:tcBorders>
            <w:vAlign w:val="center"/>
          </w:tcPr>
          <w:p w:rsidR="00D81539" w:rsidRPr="00D81539" w:rsidRDefault="00D81539" w:rsidP="00D81539">
            <w:pPr>
              <w:spacing w:after="0" w:line="240" w:lineRule="auto"/>
              <w:rPr>
                <w:rFonts w:ascii="Arial" w:eastAsia="Calibri" w:hAnsi="Arial" w:cs="Arial"/>
                <w:b/>
                <w:color w:val="000000"/>
                <w:sz w:val="20"/>
                <w:szCs w:val="20"/>
                <w:lang w:val="en-US" w:eastAsia="en-GB"/>
              </w:rPr>
            </w:pPr>
          </w:p>
        </w:tc>
        <w:tc>
          <w:tcPr>
            <w:tcW w:w="2410" w:type="dxa"/>
            <w:tcBorders>
              <w:top w:val="nil"/>
              <w:left w:val="nil"/>
              <w:bottom w:val="single" w:sz="4" w:space="0" w:color="auto"/>
              <w:right w:val="single" w:sz="4" w:space="0" w:color="auto"/>
            </w:tcBorders>
            <w:noWrap/>
            <w:vAlign w:val="bottom"/>
          </w:tcPr>
          <w:p w:rsidR="00D81539" w:rsidRPr="00D81539" w:rsidRDefault="00D81539" w:rsidP="00D81539">
            <w:pPr>
              <w:spacing w:after="0" w:line="240" w:lineRule="auto"/>
              <w:rPr>
                <w:rFonts w:ascii="Arial" w:eastAsia="Calibri" w:hAnsi="Arial" w:cs="Arial"/>
                <w:b/>
                <w:color w:val="000000"/>
                <w:sz w:val="20"/>
                <w:szCs w:val="20"/>
                <w:lang w:val="en-US" w:eastAsia="en-GB"/>
              </w:rPr>
            </w:pPr>
            <w:r w:rsidRPr="00D81539">
              <w:rPr>
                <w:rFonts w:ascii="Arial" w:eastAsia="Calibri" w:hAnsi="Arial" w:cs="Arial"/>
                <w:b/>
                <w:color w:val="000000"/>
                <w:sz w:val="20"/>
                <w:szCs w:val="20"/>
                <w:lang w:val="en-US" w:eastAsia="en-GB"/>
              </w:rPr>
              <w:t>Minor (2)</w:t>
            </w:r>
          </w:p>
        </w:tc>
        <w:tc>
          <w:tcPr>
            <w:tcW w:w="4394"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Minor treatment required (e.g. First Aid)</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Time off work &lt;7 days</w:t>
            </w:r>
          </w:p>
        </w:tc>
        <w:tc>
          <w:tcPr>
            <w:tcW w:w="4536"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Loss of service &gt;8hrs</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Financial loss £1,000-£5,000</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Media enquiries</w:t>
            </w:r>
          </w:p>
        </w:tc>
      </w:tr>
      <w:tr w:rsidR="00D81539" w:rsidRPr="00D81539" w:rsidTr="00F7587F">
        <w:trPr>
          <w:trHeight w:val="285"/>
        </w:trPr>
        <w:tc>
          <w:tcPr>
            <w:tcW w:w="709" w:type="dxa"/>
            <w:vMerge/>
            <w:tcBorders>
              <w:top w:val="nil"/>
              <w:left w:val="single" w:sz="4" w:space="0" w:color="auto"/>
              <w:bottom w:val="single" w:sz="4" w:space="0" w:color="000000"/>
              <w:right w:val="single" w:sz="4" w:space="0" w:color="auto"/>
            </w:tcBorders>
            <w:vAlign w:val="center"/>
          </w:tcPr>
          <w:p w:rsidR="00D81539" w:rsidRPr="00D81539" w:rsidRDefault="00D81539" w:rsidP="00D81539">
            <w:pPr>
              <w:spacing w:after="0" w:line="240" w:lineRule="auto"/>
              <w:rPr>
                <w:rFonts w:ascii="Arial" w:eastAsia="Calibri" w:hAnsi="Arial" w:cs="Arial"/>
                <w:b/>
                <w:color w:val="000000"/>
                <w:sz w:val="20"/>
                <w:szCs w:val="20"/>
                <w:lang w:val="en-US" w:eastAsia="en-GB"/>
              </w:rPr>
            </w:pPr>
          </w:p>
        </w:tc>
        <w:tc>
          <w:tcPr>
            <w:tcW w:w="2410" w:type="dxa"/>
            <w:tcBorders>
              <w:top w:val="nil"/>
              <w:left w:val="nil"/>
              <w:bottom w:val="single" w:sz="4" w:space="0" w:color="auto"/>
              <w:right w:val="single" w:sz="4" w:space="0" w:color="auto"/>
            </w:tcBorders>
            <w:noWrap/>
            <w:vAlign w:val="bottom"/>
          </w:tcPr>
          <w:p w:rsidR="00D81539" w:rsidRPr="00D81539" w:rsidRDefault="00D81539" w:rsidP="00D81539">
            <w:pPr>
              <w:spacing w:after="0" w:line="240" w:lineRule="auto"/>
              <w:rPr>
                <w:rFonts w:ascii="Arial" w:eastAsia="Calibri" w:hAnsi="Arial" w:cs="Arial"/>
                <w:b/>
                <w:color w:val="000000"/>
                <w:sz w:val="20"/>
                <w:szCs w:val="20"/>
                <w:lang w:val="en-US" w:eastAsia="en-GB"/>
              </w:rPr>
            </w:pPr>
            <w:r w:rsidRPr="00D81539">
              <w:rPr>
                <w:rFonts w:ascii="Arial" w:eastAsia="Calibri" w:hAnsi="Arial" w:cs="Arial"/>
                <w:b/>
                <w:color w:val="000000"/>
                <w:sz w:val="20"/>
                <w:szCs w:val="20"/>
                <w:lang w:val="en-US" w:eastAsia="en-GB"/>
              </w:rPr>
              <w:t>Moderate (3)</w:t>
            </w:r>
          </w:p>
        </w:tc>
        <w:tc>
          <w:tcPr>
            <w:tcW w:w="4394"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Short term harm (e.g. fracture/ serious burn)</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Time off work &gt;7 days</w:t>
            </w:r>
          </w:p>
          <w:p w:rsidR="00D81539" w:rsidRPr="00D81539" w:rsidRDefault="00D81539" w:rsidP="00D81539">
            <w:pPr>
              <w:spacing w:after="0" w:line="240" w:lineRule="auto"/>
              <w:ind w:left="360"/>
              <w:contextualSpacing/>
              <w:rPr>
                <w:rFonts w:ascii="Arial" w:eastAsia="Calibri" w:hAnsi="Arial" w:cs="Arial"/>
                <w:color w:val="000000"/>
                <w:sz w:val="20"/>
                <w:szCs w:val="20"/>
                <w:lang w:val="en-US" w:eastAsia="en-GB"/>
              </w:rPr>
            </w:pP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RIDDOR reportable (specified injury, lost time incident, disease)</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Reportable safeguarding incident</w:t>
            </w:r>
            <w:r w:rsidRPr="00D81539">
              <w:rPr>
                <w:rFonts w:ascii="Arial" w:eastAsia="Calibri" w:hAnsi="Arial" w:cs="Arial"/>
                <w:color w:val="000000"/>
                <w:sz w:val="20"/>
                <w:szCs w:val="20"/>
                <w:lang w:val="en-US" w:eastAsia="en-GB"/>
              </w:rPr>
              <w:tab/>
            </w:r>
          </w:p>
          <w:p w:rsidR="00D81539" w:rsidRPr="00D81539" w:rsidRDefault="00D81539" w:rsidP="00D81539">
            <w:pPr>
              <w:spacing w:after="0" w:line="240" w:lineRule="auto"/>
              <w:rPr>
                <w:rFonts w:ascii="Arial" w:eastAsia="Calibri" w:hAnsi="Arial" w:cs="Arial"/>
                <w:color w:val="000000"/>
                <w:sz w:val="20"/>
                <w:szCs w:val="20"/>
                <w:lang w:val="en-US" w:eastAsia="en-GB"/>
              </w:rPr>
            </w:pPr>
          </w:p>
          <w:p w:rsidR="00D81539" w:rsidRPr="00D81539" w:rsidRDefault="00D81539" w:rsidP="00D81539">
            <w:pPr>
              <w:spacing w:after="0" w:line="240" w:lineRule="auto"/>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 </w:t>
            </w:r>
          </w:p>
        </w:tc>
        <w:tc>
          <w:tcPr>
            <w:tcW w:w="4536"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Loss of service &gt; 1 day</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Financial loss £5,000-£10,000</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Local media coverage</w:t>
            </w:r>
          </w:p>
          <w:p w:rsidR="00D81539" w:rsidRPr="00D81539" w:rsidRDefault="00D81539" w:rsidP="00D81539">
            <w:pPr>
              <w:spacing w:after="0" w:line="240" w:lineRule="auto"/>
              <w:ind w:left="360"/>
              <w:contextualSpacing/>
              <w:rPr>
                <w:rFonts w:ascii="Arial" w:eastAsia="Calibri" w:hAnsi="Arial" w:cs="Arial"/>
                <w:color w:val="000000"/>
                <w:sz w:val="20"/>
                <w:szCs w:val="20"/>
                <w:lang w:val="en-US" w:eastAsia="en-GB"/>
              </w:rPr>
            </w:pP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RIDDOR reportable (dangerous occurrence)</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Reportable incident to external regulator (e.g. CQC, HCA, OFSTED)</w:t>
            </w:r>
          </w:p>
        </w:tc>
      </w:tr>
      <w:tr w:rsidR="00D81539" w:rsidRPr="00D81539" w:rsidTr="00F7587F">
        <w:trPr>
          <w:trHeight w:val="285"/>
        </w:trPr>
        <w:tc>
          <w:tcPr>
            <w:tcW w:w="709" w:type="dxa"/>
            <w:vMerge/>
            <w:tcBorders>
              <w:top w:val="nil"/>
              <w:left w:val="single" w:sz="4" w:space="0" w:color="auto"/>
              <w:bottom w:val="single" w:sz="4" w:space="0" w:color="000000"/>
              <w:right w:val="single" w:sz="4" w:space="0" w:color="auto"/>
            </w:tcBorders>
            <w:vAlign w:val="center"/>
          </w:tcPr>
          <w:p w:rsidR="00D81539" w:rsidRPr="00D81539" w:rsidRDefault="00D81539" w:rsidP="00D81539">
            <w:pPr>
              <w:spacing w:after="0" w:line="240" w:lineRule="auto"/>
              <w:rPr>
                <w:rFonts w:ascii="Arial" w:eastAsia="Calibri" w:hAnsi="Arial" w:cs="Arial"/>
                <w:b/>
                <w:color w:val="000000"/>
                <w:sz w:val="20"/>
                <w:szCs w:val="20"/>
                <w:lang w:val="en-US" w:eastAsia="en-GB"/>
              </w:rPr>
            </w:pPr>
          </w:p>
        </w:tc>
        <w:tc>
          <w:tcPr>
            <w:tcW w:w="2410" w:type="dxa"/>
            <w:tcBorders>
              <w:top w:val="nil"/>
              <w:left w:val="nil"/>
              <w:bottom w:val="single" w:sz="4" w:space="0" w:color="auto"/>
              <w:right w:val="single" w:sz="4" w:space="0" w:color="auto"/>
            </w:tcBorders>
            <w:noWrap/>
            <w:vAlign w:val="bottom"/>
          </w:tcPr>
          <w:p w:rsidR="00D81539" w:rsidRPr="00D81539" w:rsidRDefault="00D81539" w:rsidP="00D81539">
            <w:pPr>
              <w:spacing w:after="0" w:line="240" w:lineRule="auto"/>
              <w:rPr>
                <w:rFonts w:ascii="Arial" w:eastAsia="Calibri" w:hAnsi="Arial" w:cs="Arial"/>
                <w:b/>
                <w:color w:val="000000"/>
                <w:sz w:val="20"/>
                <w:szCs w:val="20"/>
                <w:lang w:val="en-US" w:eastAsia="en-GB"/>
              </w:rPr>
            </w:pPr>
            <w:r w:rsidRPr="00D81539">
              <w:rPr>
                <w:rFonts w:ascii="Arial" w:eastAsia="Calibri" w:hAnsi="Arial" w:cs="Arial"/>
                <w:b/>
                <w:color w:val="000000"/>
                <w:sz w:val="20"/>
                <w:szCs w:val="20"/>
                <w:lang w:val="en-US" w:eastAsia="en-GB"/>
              </w:rPr>
              <w:t>Severe (4)</w:t>
            </w:r>
          </w:p>
        </w:tc>
        <w:tc>
          <w:tcPr>
            <w:tcW w:w="4394"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Long term/permanent harm: permanent lessening of bodily function (e.g. loss of limb)</w:t>
            </w:r>
          </w:p>
          <w:p w:rsidR="00D81539" w:rsidRPr="00D81539" w:rsidRDefault="00D81539" w:rsidP="00D81539">
            <w:pPr>
              <w:spacing w:after="0" w:line="240" w:lineRule="auto"/>
              <w:rPr>
                <w:rFonts w:ascii="Arial" w:eastAsia="Calibri" w:hAnsi="Arial" w:cs="Arial"/>
                <w:color w:val="000000"/>
                <w:sz w:val="20"/>
                <w:szCs w:val="20"/>
                <w:lang w:val="en-US" w:eastAsia="en-GB"/>
              </w:rPr>
            </w:pPr>
          </w:p>
        </w:tc>
        <w:tc>
          <w:tcPr>
            <w:tcW w:w="4536"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Loss of service &gt; 1 week</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Financial loss £10,000-£100,000</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National media coverage  &lt;3 days</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Service closed by regulator</w:t>
            </w:r>
          </w:p>
        </w:tc>
      </w:tr>
      <w:tr w:rsidR="00D81539" w:rsidRPr="00D81539" w:rsidTr="00F7587F">
        <w:trPr>
          <w:trHeight w:val="285"/>
        </w:trPr>
        <w:tc>
          <w:tcPr>
            <w:tcW w:w="709" w:type="dxa"/>
            <w:vMerge/>
            <w:tcBorders>
              <w:top w:val="nil"/>
              <w:left w:val="single" w:sz="4" w:space="0" w:color="auto"/>
              <w:bottom w:val="single" w:sz="4" w:space="0" w:color="000000"/>
              <w:right w:val="single" w:sz="4" w:space="0" w:color="auto"/>
            </w:tcBorders>
            <w:vAlign w:val="center"/>
          </w:tcPr>
          <w:p w:rsidR="00D81539" w:rsidRPr="00D81539" w:rsidRDefault="00D81539" w:rsidP="00D81539">
            <w:pPr>
              <w:spacing w:after="0" w:line="240" w:lineRule="auto"/>
              <w:rPr>
                <w:rFonts w:ascii="Arial" w:eastAsia="Calibri" w:hAnsi="Arial" w:cs="Arial"/>
                <w:b/>
                <w:color w:val="000000"/>
                <w:sz w:val="20"/>
                <w:szCs w:val="20"/>
                <w:lang w:val="en-US" w:eastAsia="en-GB"/>
              </w:rPr>
            </w:pPr>
          </w:p>
        </w:tc>
        <w:tc>
          <w:tcPr>
            <w:tcW w:w="2410" w:type="dxa"/>
            <w:tcBorders>
              <w:top w:val="nil"/>
              <w:left w:val="nil"/>
              <w:bottom w:val="single" w:sz="4" w:space="0" w:color="auto"/>
              <w:right w:val="single" w:sz="4" w:space="0" w:color="auto"/>
            </w:tcBorders>
            <w:noWrap/>
            <w:vAlign w:val="bottom"/>
          </w:tcPr>
          <w:p w:rsidR="00D81539" w:rsidRPr="00D81539" w:rsidRDefault="00D81539" w:rsidP="00D81539">
            <w:pPr>
              <w:spacing w:after="0" w:line="240" w:lineRule="auto"/>
              <w:rPr>
                <w:rFonts w:ascii="Arial" w:eastAsia="Calibri" w:hAnsi="Arial" w:cs="Arial"/>
                <w:b/>
                <w:color w:val="000000"/>
                <w:sz w:val="20"/>
                <w:szCs w:val="20"/>
                <w:lang w:val="en-US" w:eastAsia="en-GB"/>
              </w:rPr>
            </w:pPr>
            <w:r w:rsidRPr="00D81539">
              <w:rPr>
                <w:rFonts w:ascii="Arial" w:eastAsia="Calibri" w:hAnsi="Arial" w:cs="Arial"/>
                <w:b/>
                <w:color w:val="000000"/>
                <w:sz w:val="20"/>
                <w:szCs w:val="20"/>
                <w:lang w:val="en-US" w:eastAsia="en-GB"/>
              </w:rPr>
              <w:t>Catastrophic (5)</w:t>
            </w:r>
          </w:p>
        </w:tc>
        <w:tc>
          <w:tcPr>
            <w:tcW w:w="4394"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Death as a direct result of the incident</w:t>
            </w:r>
          </w:p>
          <w:p w:rsidR="00D81539" w:rsidRPr="00D81539" w:rsidRDefault="00D81539" w:rsidP="00D81539">
            <w:pPr>
              <w:spacing w:after="0" w:line="240" w:lineRule="auto"/>
              <w:rPr>
                <w:rFonts w:ascii="Arial" w:eastAsia="Calibri" w:hAnsi="Arial" w:cs="Arial"/>
                <w:color w:val="000000"/>
                <w:sz w:val="20"/>
                <w:szCs w:val="20"/>
                <w:lang w:val="en-US" w:eastAsia="en-GB"/>
              </w:rPr>
            </w:pPr>
          </w:p>
          <w:p w:rsidR="00D81539" w:rsidRPr="00D81539" w:rsidRDefault="00D81539" w:rsidP="00D81539">
            <w:pPr>
              <w:spacing w:after="0" w:line="240" w:lineRule="auto"/>
              <w:rPr>
                <w:rFonts w:ascii="Arial" w:eastAsia="Calibri" w:hAnsi="Arial" w:cs="Arial"/>
                <w:color w:val="000000"/>
                <w:sz w:val="20"/>
                <w:szCs w:val="20"/>
                <w:lang w:val="en-US" w:eastAsia="en-GB"/>
              </w:rPr>
            </w:pPr>
          </w:p>
          <w:p w:rsidR="00D81539" w:rsidRPr="00D81539" w:rsidRDefault="00D81539" w:rsidP="00D81539">
            <w:pPr>
              <w:spacing w:after="0" w:line="240" w:lineRule="auto"/>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 </w:t>
            </w:r>
          </w:p>
        </w:tc>
        <w:tc>
          <w:tcPr>
            <w:tcW w:w="4536" w:type="dxa"/>
            <w:tcBorders>
              <w:top w:val="nil"/>
              <w:left w:val="nil"/>
              <w:bottom w:val="single" w:sz="4" w:space="0" w:color="auto"/>
              <w:right w:val="single" w:sz="4" w:space="0" w:color="auto"/>
            </w:tcBorders>
            <w:noWrap/>
          </w:tcPr>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Permanent loss of service</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Financial loss &gt;£100,000</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National media coverage &gt;3days</w:t>
            </w:r>
          </w:p>
          <w:p w:rsidR="00D81539" w:rsidRPr="00D81539" w:rsidRDefault="00D81539" w:rsidP="00D81539">
            <w:pPr>
              <w:numPr>
                <w:ilvl w:val="0"/>
                <w:numId w:val="7"/>
              </w:numPr>
              <w:spacing w:after="0" w:line="240" w:lineRule="auto"/>
              <w:contextualSpacing/>
              <w:rPr>
                <w:rFonts w:ascii="Arial" w:eastAsia="Calibri" w:hAnsi="Arial" w:cs="Arial"/>
                <w:color w:val="000000"/>
                <w:sz w:val="20"/>
                <w:szCs w:val="20"/>
                <w:lang w:val="en-US" w:eastAsia="en-GB"/>
              </w:rPr>
            </w:pPr>
            <w:r w:rsidRPr="00D81539">
              <w:rPr>
                <w:rFonts w:ascii="Arial" w:eastAsia="Calibri" w:hAnsi="Arial" w:cs="Arial"/>
                <w:color w:val="000000"/>
                <w:sz w:val="20"/>
                <w:szCs w:val="20"/>
                <w:lang w:val="en-US" w:eastAsia="en-GB"/>
              </w:rPr>
              <w:t>Prosecution</w:t>
            </w:r>
          </w:p>
        </w:tc>
      </w:tr>
    </w:tbl>
    <w:p w:rsidR="00D81539" w:rsidRPr="00D81539" w:rsidRDefault="00D81539" w:rsidP="00D81539">
      <w:pPr>
        <w:spacing w:after="0" w:line="240" w:lineRule="auto"/>
        <w:rPr>
          <w:rFonts w:ascii="Arial" w:eastAsia="Calibri" w:hAnsi="Arial" w:cs="Arial"/>
          <w:b/>
          <w:sz w:val="20"/>
          <w:szCs w:val="20"/>
          <w:u w:val="single"/>
          <w:lang w:val="en-US"/>
        </w:rPr>
      </w:pPr>
    </w:p>
    <w:p w:rsidR="00D81539" w:rsidRPr="00D81539" w:rsidRDefault="00D81539" w:rsidP="00D81539">
      <w:pPr>
        <w:spacing w:after="0" w:line="240" w:lineRule="auto"/>
        <w:rPr>
          <w:rFonts w:ascii="Arial" w:eastAsia="Calibri" w:hAnsi="Arial" w:cs="Arial"/>
          <w:b/>
          <w:sz w:val="20"/>
          <w:szCs w:val="20"/>
          <w:u w:val="single"/>
          <w:lang w:val="en-US"/>
        </w:rPr>
      </w:pPr>
    </w:p>
    <w:p w:rsidR="00D81539" w:rsidRPr="00D81539" w:rsidRDefault="00D81539" w:rsidP="00D81539">
      <w:pPr>
        <w:spacing w:after="0" w:line="240" w:lineRule="auto"/>
        <w:rPr>
          <w:rFonts w:ascii="Arial" w:eastAsia="Calibri" w:hAnsi="Arial" w:cs="Arial"/>
          <w:b/>
          <w:sz w:val="20"/>
          <w:szCs w:val="20"/>
          <w:u w:val="single"/>
          <w:lang w:val="en-US"/>
        </w:rPr>
      </w:pPr>
    </w:p>
    <w:p w:rsidR="00D81539" w:rsidRPr="00D81539" w:rsidRDefault="00D81539" w:rsidP="00D81539">
      <w:pPr>
        <w:spacing w:after="0" w:line="240" w:lineRule="auto"/>
        <w:rPr>
          <w:rFonts w:ascii="Arial" w:eastAsia="Calibri" w:hAnsi="Arial" w:cs="Arial"/>
          <w:b/>
          <w:sz w:val="20"/>
          <w:szCs w:val="20"/>
          <w:u w:val="single"/>
          <w:lang w:val="en-US"/>
        </w:rPr>
      </w:pPr>
    </w:p>
    <w:p w:rsidR="00D81539" w:rsidRPr="00D81539" w:rsidRDefault="00D81539" w:rsidP="00D81539">
      <w:pPr>
        <w:spacing w:after="0" w:line="240" w:lineRule="auto"/>
        <w:rPr>
          <w:rFonts w:ascii="Arial" w:eastAsia="Calibri" w:hAnsi="Arial" w:cs="Arial"/>
          <w:b/>
          <w:sz w:val="20"/>
          <w:szCs w:val="20"/>
          <w:u w:val="single"/>
          <w:lang w:val="en-US"/>
        </w:rPr>
      </w:pPr>
    </w:p>
    <w:p w:rsidR="00D81539" w:rsidRPr="00D81539" w:rsidRDefault="00D81539" w:rsidP="00D81539">
      <w:pPr>
        <w:spacing w:after="0" w:line="240" w:lineRule="auto"/>
        <w:rPr>
          <w:rFonts w:ascii="Arial" w:eastAsia="Calibri" w:hAnsi="Arial" w:cs="Arial"/>
          <w:b/>
          <w:sz w:val="20"/>
          <w:szCs w:val="20"/>
          <w:u w:val="single"/>
          <w:lang w:val="en-US"/>
        </w:rPr>
      </w:pPr>
    </w:p>
    <w:p w:rsidR="00D81539" w:rsidRPr="00D81539" w:rsidRDefault="00D81539" w:rsidP="00D81539">
      <w:pPr>
        <w:spacing w:after="0" w:line="240" w:lineRule="auto"/>
        <w:rPr>
          <w:rFonts w:ascii="Arial" w:eastAsia="Calibri" w:hAnsi="Arial" w:cs="Arial"/>
          <w:b/>
          <w:sz w:val="20"/>
          <w:szCs w:val="20"/>
          <w:u w:val="single"/>
          <w:lang w:val="en-US"/>
        </w:rPr>
      </w:pPr>
    </w:p>
    <w:p w:rsidR="00D81539" w:rsidRPr="00D81539" w:rsidRDefault="00D81539" w:rsidP="00D81539">
      <w:pPr>
        <w:spacing w:after="0" w:line="240" w:lineRule="auto"/>
        <w:rPr>
          <w:rFonts w:ascii="Arial" w:eastAsia="Calibri" w:hAnsi="Arial" w:cs="Arial"/>
          <w:b/>
          <w:lang w:val="en-US"/>
        </w:rPr>
      </w:pPr>
      <w:r w:rsidRPr="00D81539">
        <w:rPr>
          <w:rFonts w:ascii="Arial" w:eastAsia="Calibri" w:hAnsi="Arial" w:cs="Arial"/>
          <w:b/>
          <w:u w:val="single"/>
          <w:lang w:val="en-US"/>
        </w:rPr>
        <w:lastRenderedPageBreak/>
        <w:t>Step3</w:t>
      </w:r>
      <w:r w:rsidRPr="00D81539">
        <w:rPr>
          <w:rFonts w:ascii="Arial" w:eastAsia="Calibri" w:hAnsi="Arial" w:cs="Arial"/>
          <w:b/>
          <w:lang w:val="en-US"/>
        </w:rPr>
        <w:t>: Calculate the risk score –Risk score (RS) = Likelihood (L) x Consequence (C)</w:t>
      </w:r>
    </w:p>
    <w:p w:rsidR="00D81539" w:rsidRPr="00D81539" w:rsidRDefault="00D81539" w:rsidP="00D81539">
      <w:pPr>
        <w:spacing w:after="0" w:line="240" w:lineRule="auto"/>
        <w:rPr>
          <w:rFonts w:ascii="Arial" w:eastAsia="Calibri" w:hAnsi="Arial" w:cs="Arial"/>
          <w:sz w:val="20"/>
          <w:szCs w:val="20"/>
          <w:lang w:val="en-US"/>
        </w:rPr>
      </w:pPr>
    </w:p>
    <w:p w:rsidR="00D81539" w:rsidRPr="00D81539" w:rsidRDefault="00D81539" w:rsidP="00D81539">
      <w:pPr>
        <w:spacing w:after="0" w:line="240" w:lineRule="auto"/>
        <w:rPr>
          <w:rFonts w:ascii="Arial" w:eastAsia="Calibri" w:hAnsi="Arial" w:cs="Arial"/>
          <w:sz w:val="20"/>
          <w:szCs w:val="20"/>
          <w:lang w:val="en-US"/>
        </w:rPr>
      </w:pPr>
      <w:r w:rsidRPr="00D81539">
        <w:rPr>
          <w:rFonts w:ascii="Arial" w:eastAsia="Calibri" w:hAnsi="Arial" w:cs="Arial"/>
          <w:sz w:val="20"/>
          <w:szCs w:val="20"/>
          <w:lang w:val="en-US"/>
        </w:rPr>
        <w:t>Using the scores that you got in steps 1 and 2, use the table below to determine the risk score</w:t>
      </w:r>
    </w:p>
    <w:tbl>
      <w:tblPr>
        <w:tblW w:w="124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126"/>
        <w:gridCol w:w="1843"/>
        <w:gridCol w:w="1843"/>
        <w:gridCol w:w="1843"/>
        <w:gridCol w:w="1842"/>
        <w:gridCol w:w="1843"/>
      </w:tblGrid>
      <w:tr w:rsidR="00D81539" w:rsidRPr="00D81539" w:rsidTr="00F7587F">
        <w:tc>
          <w:tcPr>
            <w:tcW w:w="1135" w:type="dxa"/>
            <w:tcBorders>
              <w:top w:val="nil"/>
              <w:left w:val="nil"/>
              <w:bottom w:val="nil"/>
              <w:right w:val="nil"/>
            </w:tcBorders>
          </w:tcPr>
          <w:p w:rsidR="00D81539" w:rsidRPr="00D81539" w:rsidRDefault="00D81539" w:rsidP="00D81539">
            <w:pPr>
              <w:spacing w:after="0" w:line="240" w:lineRule="auto"/>
              <w:rPr>
                <w:rFonts w:ascii="Arial" w:eastAsia="Calibri" w:hAnsi="Arial" w:cs="Arial"/>
                <w:sz w:val="20"/>
                <w:szCs w:val="20"/>
                <w:lang w:val="en-US" w:eastAsia="en-GB"/>
              </w:rPr>
            </w:pPr>
          </w:p>
        </w:tc>
        <w:tc>
          <w:tcPr>
            <w:tcW w:w="2126" w:type="dxa"/>
            <w:tcBorders>
              <w:top w:val="nil"/>
              <w:left w:val="nil"/>
              <w:bottom w:val="nil"/>
            </w:tcBorders>
          </w:tcPr>
          <w:p w:rsidR="00D81539" w:rsidRPr="00D81539" w:rsidRDefault="00D81539" w:rsidP="00D81539">
            <w:pPr>
              <w:spacing w:after="0" w:line="240" w:lineRule="auto"/>
              <w:rPr>
                <w:rFonts w:ascii="Arial" w:eastAsia="Calibri" w:hAnsi="Arial" w:cs="Arial"/>
                <w:sz w:val="20"/>
                <w:szCs w:val="20"/>
                <w:lang w:val="en-US" w:eastAsia="en-GB"/>
              </w:rPr>
            </w:pPr>
          </w:p>
        </w:tc>
        <w:tc>
          <w:tcPr>
            <w:tcW w:w="9214" w:type="dxa"/>
            <w:gridSpan w:val="5"/>
          </w:tcPr>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Consequence (C)</w:t>
            </w:r>
          </w:p>
        </w:tc>
      </w:tr>
      <w:tr w:rsidR="00D81539" w:rsidRPr="00D81539" w:rsidTr="00F7587F">
        <w:tc>
          <w:tcPr>
            <w:tcW w:w="1135" w:type="dxa"/>
            <w:tcBorders>
              <w:top w:val="nil"/>
              <w:left w:val="nil"/>
              <w:right w:val="nil"/>
            </w:tcBorders>
          </w:tcPr>
          <w:p w:rsidR="00D81539" w:rsidRPr="00D81539" w:rsidRDefault="00D81539" w:rsidP="00D81539">
            <w:pPr>
              <w:spacing w:after="0" w:line="240" w:lineRule="auto"/>
              <w:rPr>
                <w:rFonts w:ascii="Arial" w:eastAsia="Calibri" w:hAnsi="Arial" w:cs="Arial"/>
                <w:sz w:val="20"/>
                <w:szCs w:val="20"/>
                <w:lang w:val="en-US" w:eastAsia="en-GB"/>
              </w:rPr>
            </w:pPr>
          </w:p>
        </w:tc>
        <w:tc>
          <w:tcPr>
            <w:tcW w:w="2126" w:type="dxa"/>
            <w:tcBorders>
              <w:top w:val="nil"/>
              <w:left w:val="nil"/>
            </w:tcBorders>
          </w:tcPr>
          <w:p w:rsidR="00D81539" w:rsidRPr="00D81539" w:rsidRDefault="00D81539" w:rsidP="00D81539">
            <w:pPr>
              <w:spacing w:after="0" w:line="240" w:lineRule="auto"/>
              <w:rPr>
                <w:rFonts w:ascii="Arial" w:eastAsia="Calibri" w:hAnsi="Arial" w:cs="Arial"/>
                <w:sz w:val="20"/>
                <w:szCs w:val="20"/>
                <w:lang w:val="en-US" w:eastAsia="en-GB"/>
              </w:rPr>
            </w:pPr>
          </w:p>
        </w:tc>
        <w:tc>
          <w:tcPr>
            <w:tcW w:w="1843" w:type="dxa"/>
          </w:tcPr>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No Harm</w:t>
            </w:r>
          </w:p>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(1)</w:t>
            </w:r>
          </w:p>
        </w:tc>
        <w:tc>
          <w:tcPr>
            <w:tcW w:w="1843" w:type="dxa"/>
          </w:tcPr>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Minor</w:t>
            </w:r>
          </w:p>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(2)</w:t>
            </w:r>
          </w:p>
        </w:tc>
        <w:tc>
          <w:tcPr>
            <w:tcW w:w="1843" w:type="dxa"/>
          </w:tcPr>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Moderate</w:t>
            </w:r>
          </w:p>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(3)</w:t>
            </w:r>
          </w:p>
        </w:tc>
        <w:tc>
          <w:tcPr>
            <w:tcW w:w="1842" w:type="dxa"/>
          </w:tcPr>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Severe</w:t>
            </w:r>
          </w:p>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(4)</w:t>
            </w:r>
          </w:p>
        </w:tc>
        <w:tc>
          <w:tcPr>
            <w:tcW w:w="1843" w:type="dxa"/>
          </w:tcPr>
          <w:p w:rsidR="00D81539" w:rsidRPr="00D81539" w:rsidRDefault="00D81539" w:rsidP="00D81539">
            <w:pPr>
              <w:spacing w:after="0" w:line="240" w:lineRule="auto"/>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Catastrophic (5)</w:t>
            </w:r>
          </w:p>
        </w:tc>
      </w:tr>
      <w:tr w:rsidR="00D81539" w:rsidRPr="00D81539" w:rsidTr="00F7587F">
        <w:trPr>
          <w:trHeight w:val="392"/>
        </w:trPr>
        <w:tc>
          <w:tcPr>
            <w:tcW w:w="1135" w:type="dxa"/>
            <w:vMerge w:val="restart"/>
            <w:textDirection w:val="btLr"/>
          </w:tcPr>
          <w:p w:rsidR="00D81539" w:rsidRPr="00D81539" w:rsidRDefault="00D81539" w:rsidP="00D81539">
            <w:pPr>
              <w:spacing w:after="0" w:line="240" w:lineRule="auto"/>
              <w:ind w:left="113" w:right="113"/>
              <w:jc w:val="center"/>
              <w:rPr>
                <w:rFonts w:ascii="Arial" w:eastAsia="Calibri" w:hAnsi="Arial" w:cs="Arial"/>
                <w:b/>
                <w:sz w:val="20"/>
                <w:szCs w:val="20"/>
                <w:lang w:val="en-US" w:eastAsia="en-GB"/>
              </w:rPr>
            </w:pPr>
            <w:r w:rsidRPr="00D81539">
              <w:rPr>
                <w:rFonts w:ascii="Arial" w:eastAsia="Calibri" w:hAnsi="Arial" w:cs="Arial"/>
                <w:b/>
                <w:sz w:val="20"/>
                <w:szCs w:val="20"/>
                <w:lang w:val="en-US" w:eastAsia="en-GB"/>
              </w:rPr>
              <w:t>Likelihood (L)</w:t>
            </w:r>
          </w:p>
        </w:tc>
        <w:tc>
          <w:tcPr>
            <w:tcW w:w="2126"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Rare (1)</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1</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2</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3</w:t>
            </w:r>
          </w:p>
        </w:tc>
        <w:tc>
          <w:tcPr>
            <w:tcW w:w="1842"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4</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5</w:t>
            </w:r>
          </w:p>
        </w:tc>
      </w:tr>
      <w:tr w:rsidR="00D81539" w:rsidRPr="00D81539" w:rsidTr="00F7587F">
        <w:trPr>
          <w:trHeight w:val="413"/>
        </w:trPr>
        <w:tc>
          <w:tcPr>
            <w:tcW w:w="1135" w:type="dxa"/>
            <w:vMerge/>
          </w:tcPr>
          <w:p w:rsidR="00D81539" w:rsidRPr="00D81539" w:rsidRDefault="00D81539" w:rsidP="00D81539">
            <w:pPr>
              <w:spacing w:after="0" w:line="240" w:lineRule="auto"/>
              <w:rPr>
                <w:rFonts w:ascii="Arial" w:eastAsia="Calibri" w:hAnsi="Arial" w:cs="Arial"/>
                <w:b/>
                <w:sz w:val="20"/>
                <w:szCs w:val="20"/>
                <w:lang w:val="en-US" w:eastAsia="en-GB"/>
              </w:rPr>
            </w:pPr>
          </w:p>
        </w:tc>
        <w:tc>
          <w:tcPr>
            <w:tcW w:w="2126"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Unlikely (2)</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2</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4</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6</w:t>
            </w:r>
          </w:p>
        </w:tc>
        <w:tc>
          <w:tcPr>
            <w:tcW w:w="1842" w:type="dxa"/>
            <w:shd w:val="clear" w:color="auto" w:fill="FFC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8</w:t>
            </w:r>
          </w:p>
        </w:tc>
        <w:tc>
          <w:tcPr>
            <w:tcW w:w="1843" w:type="dxa"/>
            <w:shd w:val="clear" w:color="auto" w:fill="FFC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10</w:t>
            </w:r>
          </w:p>
        </w:tc>
      </w:tr>
      <w:tr w:rsidR="00D81539" w:rsidRPr="00D81539" w:rsidTr="00F7587F">
        <w:trPr>
          <w:trHeight w:val="419"/>
        </w:trPr>
        <w:tc>
          <w:tcPr>
            <w:tcW w:w="1135" w:type="dxa"/>
            <w:vMerge/>
          </w:tcPr>
          <w:p w:rsidR="00D81539" w:rsidRPr="00D81539" w:rsidRDefault="00D81539" w:rsidP="00D81539">
            <w:pPr>
              <w:spacing w:after="0" w:line="240" w:lineRule="auto"/>
              <w:rPr>
                <w:rFonts w:ascii="Arial" w:eastAsia="Calibri" w:hAnsi="Arial" w:cs="Arial"/>
                <w:b/>
                <w:sz w:val="20"/>
                <w:szCs w:val="20"/>
                <w:lang w:val="en-US" w:eastAsia="en-GB"/>
              </w:rPr>
            </w:pPr>
          </w:p>
        </w:tc>
        <w:tc>
          <w:tcPr>
            <w:tcW w:w="2126"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Possible (3)</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3</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6</w:t>
            </w:r>
          </w:p>
        </w:tc>
        <w:tc>
          <w:tcPr>
            <w:tcW w:w="1843" w:type="dxa"/>
            <w:shd w:val="clear" w:color="auto" w:fill="FFC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9</w:t>
            </w:r>
          </w:p>
        </w:tc>
        <w:tc>
          <w:tcPr>
            <w:tcW w:w="1842" w:type="dxa"/>
            <w:shd w:val="clear" w:color="auto" w:fill="FFC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12</w:t>
            </w:r>
          </w:p>
        </w:tc>
        <w:tc>
          <w:tcPr>
            <w:tcW w:w="1843" w:type="dxa"/>
            <w:shd w:val="clear" w:color="auto" w:fill="FFC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15</w:t>
            </w:r>
          </w:p>
        </w:tc>
      </w:tr>
      <w:tr w:rsidR="00D81539" w:rsidRPr="00D81539" w:rsidTr="00F7587F">
        <w:trPr>
          <w:trHeight w:val="410"/>
        </w:trPr>
        <w:tc>
          <w:tcPr>
            <w:tcW w:w="1135" w:type="dxa"/>
            <w:vMerge/>
          </w:tcPr>
          <w:p w:rsidR="00D81539" w:rsidRPr="00D81539" w:rsidRDefault="00D81539" w:rsidP="00D81539">
            <w:pPr>
              <w:spacing w:after="0" w:line="240" w:lineRule="auto"/>
              <w:rPr>
                <w:rFonts w:ascii="Arial" w:eastAsia="Calibri" w:hAnsi="Arial" w:cs="Arial"/>
                <w:b/>
                <w:sz w:val="20"/>
                <w:szCs w:val="20"/>
                <w:lang w:val="en-US" w:eastAsia="en-GB"/>
              </w:rPr>
            </w:pPr>
          </w:p>
        </w:tc>
        <w:tc>
          <w:tcPr>
            <w:tcW w:w="2126"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Likely (4)</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4</w:t>
            </w:r>
          </w:p>
        </w:tc>
        <w:tc>
          <w:tcPr>
            <w:tcW w:w="1843" w:type="dxa"/>
            <w:shd w:val="clear" w:color="auto" w:fill="FFC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8</w:t>
            </w:r>
          </w:p>
        </w:tc>
        <w:tc>
          <w:tcPr>
            <w:tcW w:w="1843" w:type="dxa"/>
            <w:shd w:val="clear" w:color="auto" w:fill="FFC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12</w:t>
            </w:r>
          </w:p>
        </w:tc>
        <w:tc>
          <w:tcPr>
            <w:tcW w:w="1842" w:type="dxa"/>
            <w:shd w:val="clear" w:color="auto" w:fill="FF0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16</w:t>
            </w:r>
          </w:p>
        </w:tc>
        <w:tc>
          <w:tcPr>
            <w:tcW w:w="1843" w:type="dxa"/>
            <w:shd w:val="clear" w:color="auto" w:fill="FF0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20</w:t>
            </w:r>
          </w:p>
        </w:tc>
      </w:tr>
      <w:tr w:rsidR="00D81539" w:rsidRPr="00D81539" w:rsidTr="00F7587F">
        <w:trPr>
          <w:trHeight w:val="416"/>
        </w:trPr>
        <w:tc>
          <w:tcPr>
            <w:tcW w:w="1135" w:type="dxa"/>
            <w:vMerge/>
          </w:tcPr>
          <w:p w:rsidR="00D81539" w:rsidRPr="00D81539" w:rsidRDefault="00D81539" w:rsidP="00D81539">
            <w:pPr>
              <w:spacing w:after="0" w:line="240" w:lineRule="auto"/>
              <w:rPr>
                <w:rFonts w:ascii="Arial" w:eastAsia="Calibri" w:hAnsi="Arial" w:cs="Arial"/>
                <w:b/>
                <w:sz w:val="20"/>
                <w:szCs w:val="20"/>
                <w:lang w:val="en-US" w:eastAsia="en-GB"/>
              </w:rPr>
            </w:pPr>
          </w:p>
        </w:tc>
        <w:tc>
          <w:tcPr>
            <w:tcW w:w="2126" w:type="dxa"/>
          </w:tcPr>
          <w:p w:rsidR="00D81539" w:rsidRPr="00D81539" w:rsidRDefault="00D81539" w:rsidP="00D81539">
            <w:pPr>
              <w:spacing w:after="0" w:line="240" w:lineRule="auto"/>
              <w:rPr>
                <w:rFonts w:ascii="Arial" w:eastAsia="Calibri" w:hAnsi="Arial" w:cs="Arial"/>
                <w:b/>
                <w:sz w:val="20"/>
                <w:szCs w:val="20"/>
                <w:lang w:val="en-US" w:eastAsia="en-GB"/>
              </w:rPr>
            </w:pPr>
            <w:r w:rsidRPr="00D81539">
              <w:rPr>
                <w:rFonts w:ascii="Arial" w:eastAsia="Calibri" w:hAnsi="Arial" w:cs="Arial"/>
                <w:b/>
                <w:sz w:val="20"/>
                <w:szCs w:val="20"/>
                <w:lang w:val="en-US" w:eastAsia="en-GB"/>
              </w:rPr>
              <w:t>Almost Certain (5)</w:t>
            </w:r>
          </w:p>
        </w:tc>
        <w:tc>
          <w:tcPr>
            <w:tcW w:w="1843" w:type="dxa"/>
            <w:shd w:val="clear" w:color="auto" w:fill="92D05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5</w:t>
            </w:r>
          </w:p>
        </w:tc>
        <w:tc>
          <w:tcPr>
            <w:tcW w:w="1843" w:type="dxa"/>
            <w:shd w:val="clear" w:color="auto" w:fill="FFC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10</w:t>
            </w:r>
          </w:p>
        </w:tc>
        <w:tc>
          <w:tcPr>
            <w:tcW w:w="1843" w:type="dxa"/>
            <w:shd w:val="clear" w:color="auto" w:fill="FFC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15</w:t>
            </w:r>
          </w:p>
        </w:tc>
        <w:tc>
          <w:tcPr>
            <w:tcW w:w="1842" w:type="dxa"/>
            <w:shd w:val="clear" w:color="auto" w:fill="FF0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20</w:t>
            </w:r>
          </w:p>
        </w:tc>
        <w:tc>
          <w:tcPr>
            <w:tcW w:w="1843" w:type="dxa"/>
            <w:shd w:val="clear" w:color="auto" w:fill="FF0000"/>
          </w:tcPr>
          <w:p w:rsidR="00D81539" w:rsidRPr="00D81539" w:rsidRDefault="00D81539" w:rsidP="00D81539">
            <w:pPr>
              <w:spacing w:after="0" w:line="240" w:lineRule="auto"/>
              <w:jc w:val="center"/>
              <w:rPr>
                <w:rFonts w:ascii="Arial" w:eastAsia="Calibri" w:hAnsi="Arial" w:cs="Arial"/>
                <w:sz w:val="20"/>
                <w:szCs w:val="20"/>
                <w:lang w:val="en-US" w:eastAsia="en-GB"/>
              </w:rPr>
            </w:pPr>
            <w:r w:rsidRPr="00D81539">
              <w:rPr>
                <w:rFonts w:ascii="Arial" w:eastAsia="Calibri" w:hAnsi="Arial" w:cs="Arial"/>
                <w:sz w:val="20"/>
                <w:szCs w:val="20"/>
                <w:lang w:val="en-US" w:eastAsia="en-GB"/>
              </w:rPr>
              <w:t>25</w:t>
            </w:r>
          </w:p>
        </w:tc>
      </w:tr>
    </w:tbl>
    <w:p w:rsidR="00D81539" w:rsidRPr="00D81539" w:rsidRDefault="00D81539" w:rsidP="00D81539">
      <w:pPr>
        <w:spacing w:after="0" w:line="240" w:lineRule="auto"/>
        <w:rPr>
          <w:rFonts w:ascii="Arial" w:eastAsia="Calibri" w:hAnsi="Arial" w:cs="Arial"/>
          <w:sz w:val="20"/>
          <w:szCs w:val="20"/>
          <w:lang w:val="en-US"/>
        </w:rPr>
      </w:pPr>
    </w:p>
    <w:p w:rsidR="00D81539" w:rsidRPr="00D81539" w:rsidRDefault="00D81539" w:rsidP="00D81539">
      <w:pPr>
        <w:spacing w:after="0" w:line="240" w:lineRule="auto"/>
        <w:rPr>
          <w:rFonts w:ascii="Arial" w:eastAsia="Calibri" w:hAnsi="Arial" w:cs="Arial"/>
          <w:sz w:val="20"/>
          <w:szCs w:val="20"/>
          <w:lang w:val="en-US"/>
        </w:rPr>
      </w:pPr>
      <w:r w:rsidRPr="00D81539">
        <w:rPr>
          <w:rFonts w:ascii="Arial" w:eastAsia="Calibri" w:hAnsi="Arial" w:cs="Arial"/>
          <w:sz w:val="20"/>
          <w:szCs w:val="20"/>
          <w:lang w:val="en-US"/>
        </w:rPr>
        <w:t>The Risk Score (RS) indicates the level of risk</w:t>
      </w:r>
      <w:r w:rsidRPr="00D81539">
        <w:rPr>
          <w:rFonts w:ascii="Arial" w:eastAsia="Calibri" w:hAnsi="Arial" w:cs="Arial"/>
          <w:sz w:val="20"/>
          <w:szCs w:val="20"/>
          <w:lang w:val="en-US"/>
        </w:rPr>
        <w:tab/>
      </w:r>
      <w:r w:rsidRPr="00D81539">
        <w:rPr>
          <w:rFonts w:ascii="Arial" w:eastAsia="Calibri" w:hAnsi="Arial" w:cs="Arial"/>
          <w:sz w:val="20"/>
          <w:szCs w:val="20"/>
          <w:lang w:val="en-US"/>
        </w:rPr>
        <w:tab/>
      </w:r>
      <w:r w:rsidRPr="00D81539">
        <w:rPr>
          <w:rFonts w:ascii="Arial" w:eastAsia="Calibri" w:hAnsi="Arial" w:cs="Arial"/>
          <w:sz w:val="20"/>
          <w:szCs w:val="20"/>
          <w:lang w:val="en-US"/>
        </w:rPr>
        <w:tab/>
      </w:r>
      <w:r w:rsidRPr="00D81539">
        <w:rPr>
          <w:rFonts w:ascii="Arial" w:eastAsia="Calibri" w:hAnsi="Arial" w:cs="Arial"/>
          <w:sz w:val="20"/>
          <w:szCs w:val="20"/>
          <w:lang w:val="en-US"/>
        </w:rPr>
        <w:tab/>
        <w:t>Example: If a risk was unlikely/severe, the risk score would be:</w:t>
      </w:r>
    </w:p>
    <w:p w:rsidR="00D81539" w:rsidRPr="00D81539" w:rsidRDefault="00D81539" w:rsidP="00D81539">
      <w:pPr>
        <w:spacing w:after="0" w:line="240" w:lineRule="auto"/>
        <w:rPr>
          <w:rFonts w:ascii="Arial" w:eastAsia="Calibri" w:hAnsi="Arial" w:cs="Arial"/>
          <w:sz w:val="20"/>
          <w:szCs w:val="20"/>
          <w:lang w:val="en-US"/>
        </w:rPr>
      </w:pPr>
      <w:r w:rsidRPr="00D81539">
        <w:rPr>
          <w:rFonts w:ascii="Arial" w:eastAsia="Calibri" w:hAnsi="Arial" w:cs="Arial"/>
          <w:b/>
          <w:color w:val="92D050"/>
          <w:sz w:val="20"/>
          <w:szCs w:val="20"/>
          <w:lang w:val="en-US"/>
        </w:rPr>
        <w:t>1-6 = green</w:t>
      </w:r>
      <w:r w:rsidRPr="00D81539">
        <w:rPr>
          <w:rFonts w:ascii="Arial" w:eastAsia="Calibri" w:hAnsi="Arial" w:cs="Arial"/>
          <w:b/>
          <w:color w:val="92D050"/>
          <w:sz w:val="20"/>
          <w:szCs w:val="20"/>
          <w:lang w:val="en-US"/>
        </w:rPr>
        <w:tab/>
      </w:r>
      <w:r w:rsidRPr="00D81539">
        <w:rPr>
          <w:rFonts w:ascii="Arial" w:eastAsia="Calibri" w:hAnsi="Arial" w:cs="Arial"/>
          <w:b/>
          <w:color w:val="92D050"/>
          <w:sz w:val="20"/>
          <w:szCs w:val="20"/>
          <w:lang w:val="en-US"/>
        </w:rPr>
        <w:tab/>
      </w:r>
      <w:r w:rsidRPr="00D81539">
        <w:rPr>
          <w:rFonts w:ascii="Arial" w:eastAsia="Calibri" w:hAnsi="Arial" w:cs="Arial"/>
          <w:b/>
          <w:color w:val="92D050"/>
          <w:sz w:val="20"/>
          <w:szCs w:val="20"/>
          <w:lang w:val="en-US"/>
        </w:rPr>
        <w:tab/>
      </w:r>
      <w:r w:rsidRPr="00D81539">
        <w:rPr>
          <w:rFonts w:ascii="Arial" w:eastAsia="Calibri" w:hAnsi="Arial" w:cs="Arial"/>
          <w:b/>
          <w:color w:val="92D050"/>
          <w:sz w:val="20"/>
          <w:szCs w:val="20"/>
          <w:lang w:val="en-US"/>
        </w:rPr>
        <w:tab/>
      </w:r>
      <w:r w:rsidRPr="00D81539">
        <w:rPr>
          <w:rFonts w:ascii="Arial" w:eastAsia="Calibri" w:hAnsi="Arial" w:cs="Arial"/>
          <w:b/>
          <w:color w:val="92D050"/>
          <w:sz w:val="20"/>
          <w:szCs w:val="20"/>
          <w:lang w:val="en-US"/>
        </w:rPr>
        <w:tab/>
      </w:r>
      <w:r w:rsidRPr="00D81539">
        <w:rPr>
          <w:rFonts w:ascii="Arial" w:eastAsia="Calibri" w:hAnsi="Arial" w:cs="Arial"/>
          <w:b/>
          <w:color w:val="92D050"/>
          <w:sz w:val="20"/>
          <w:szCs w:val="20"/>
          <w:lang w:val="en-US"/>
        </w:rPr>
        <w:tab/>
      </w:r>
      <w:r w:rsidRPr="00D81539">
        <w:rPr>
          <w:rFonts w:ascii="Arial" w:eastAsia="Calibri" w:hAnsi="Arial" w:cs="Arial"/>
          <w:b/>
          <w:color w:val="92D050"/>
          <w:sz w:val="20"/>
          <w:szCs w:val="20"/>
          <w:lang w:val="en-US"/>
        </w:rPr>
        <w:tab/>
      </w:r>
      <w:r w:rsidRPr="00D81539">
        <w:rPr>
          <w:rFonts w:ascii="Arial" w:eastAsia="Calibri" w:hAnsi="Arial" w:cs="Arial"/>
          <w:b/>
          <w:color w:val="92D050"/>
          <w:sz w:val="20"/>
          <w:szCs w:val="20"/>
          <w:lang w:val="en-US"/>
        </w:rPr>
        <w:tab/>
      </w:r>
      <w:r w:rsidRPr="00D81539">
        <w:rPr>
          <w:rFonts w:ascii="Arial" w:eastAsia="Calibri" w:hAnsi="Arial" w:cs="Arial"/>
          <w:sz w:val="20"/>
          <w:szCs w:val="20"/>
          <w:lang w:val="en-US"/>
        </w:rPr>
        <w:t xml:space="preserve">Unlikely (2) x Severe (4) = 8 </w:t>
      </w:r>
    </w:p>
    <w:p w:rsidR="00D81539" w:rsidRPr="00D81539" w:rsidRDefault="00D81539" w:rsidP="00D81539">
      <w:pPr>
        <w:spacing w:after="0" w:line="240" w:lineRule="auto"/>
        <w:rPr>
          <w:rFonts w:ascii="Arial" w:eastAsia="Calibri" w:hAnsi="Arial" w:cs="Arial"/>
          <w:sz w:val="20"/>
          <w:szCs w:val="20"/>
          <w:lang w:val="en-US"/>
        </w:rPr>
      </w:pPr>
      <w:r w:rsidRPr="00D81539">
        <w:rPr>
          <w:rFonts w:ascii="Arial" w:eastAsia="Calibri" w:hAnsi="Arial" w:cs="Arial"/>
          <w:b/>
          <w:color w:val="FFC000"/>
          <w:sz w:val="20"/>
          <w:szCs w:val="20"/>
          <w:lang w:val="en-US"/>
        </w:rPr>
        <w:t>7-15 = amber</w:t>
      </w:r>
      <w:r w:rsidRPr="00D81539">
        <w:rPr>
          <w:rFonts w:ascii="Arial" w:eastAsia="Calibri" w:hAnsi="Arial" w:cs="Arial"/>
          <w:b/>
          <w:color w:val="FFC000"/>
          <w:sz w:val="20"/>
          <w:szCs w:val="20"/>
          <w:lang w:val="en-US"/>
        </w:rPr>
        <w:tab/>
      </w:r>
      <w:r w:rsidRPr="00D81539">
        <w:rPr>
          <w:rFonts w:ascii="Arial" w:eastAsia="Calibri" w:hAnsi="Arial" w:cs="Arial"/>
          <w:b/>
          <w:color w:val="FFC000"/>
          <w:sz w:val="20"/>
          <w:szCs w:val="20"/>
          <w:lang w:val="en-US"/>
        </w:rPr>
        <w:tab/>
      </w:r>
      <w:r w:rsidRPr="00D81539">
        <w:rPr>
          <w:rFonts w:ascii="Arial" w:eastAsia="Calibri" w:hAnsi="Arial" w:cs="Arial"/>
          <w:b/>
          <w:color w:val="FFC000"/>
          <w:sz w:val="20"/>
          <w:szCs w:val="20"/>
          <w:lang w:val="en-US"/>
        </w:rPr>
        <w:tab/>
      </w:r>
      <w:r w:rsidRPr="00D81539">
        <w:rPr>
          <w:rFonts w:ascii="Arial" w:eastAsia="Calibri" w:hAnsi="Arial" w:cs="Arial"/>
          <w:b/>
          <w:color w:val="FFC000"/>
          <w:sz w:val="20"/>
          <w:szCs w:val="20"/>
          <w:lang w:val="en-US"/>
        </w:rPr>
        <w:tab/>
      </w:r>
      <w:r w:rsidRPr="00D81539">
        <w:rPr>
          <w:rFonts w:ascii="Arial" w:eastAsia="Calibri" w:hAnsi="Arial" w:cs="Arial"/>
          <w:b/>
          <w:color w:val="FFC000"/>
          <w:sz w:val="20"/>
          <w:szCs w:val="20"/>
          <w:lang w:val="en-US"/>
        </w:rPr>
        <w:tab/>
      </w:r>
      <w:r w:rsidRPr="00D81539">
        <w:rPr>
          <w:rFonts w:ascii="Arial" w:eastAsia="Calibri" w:hAnsi="Arial" w:cs="Arial"/>
          <w:b/>
          <w:color w:val="FFC000"/>
          <w:sz w:val="20"/>
          <w:szCs w:val="20"/>
          <w:lang w:val="en-US"/>
        </w:rPr>
        <w:tab/>
      </w:r>
      <w:r w:rsidRPr="00D81539">
        <w:rPr>
          <w:rFonts w:ascii="Arial" w:eastAsia="Calibri" w:hAnsi="Arial" w:cs="Arial"/>
          <w:b/>
          <w:color w:val="FFC000"/>
          <w:sz w:val="20"/>
          <w:szCs w:val="20"/>
          <w:lang w:val="en-US"/>
        </w:rPr>
        <w:tab/>
      </w:r>
      <w:r w:rsidRPr="00D81539">
        <w:rPr>
          <w:rFonts w:ascii="Arial" w:eastAsia="Calibri" w:hAnsi="Arial" w:cs="Arial"/>
          <w:b/>
          <w:color w:val="FFC000"/>
          <w:sz w:val="20"/>
          <w:szCs w:val="20"/>
          <w:lang w:val="en-US"/>
        </w:rPr>
        <w:tab/>
      </w:r>
      <w:proofErr w:type="gramStart"/>
      <w:r w:rsidRPr="00D81539">
        <w:rPr>
          <w:rFonts w:ascii="Arial" w:eastAsia="Calibri" w:hAnsi="Arial" w:cs="Arial"/>
          <w:sz w:val="20"/>
          <w:szCs w:val="20"/>
          <w:lang w:val="en-US"/>
        </w:rPr>
        <w:t>This</w:t>
      </w:r>
      <w:proofErr w:type="gramEnd"/>
      <w:r w:rsidRPr="00D81539">
        <w:rPr>
          <w:rFonts w:ascii="Arial" w:eastAsia="Calibri" w:hAnsi="Arial" w:cs="Arial"/>
          <w:sz w:val="20"/>
          <w:szCs w:val="20"/>
          <w:lang w:val="en-US"/>
        </w:rPr>
        <w:t xml:space="preserve"> example would be an </w:t>
      </w:r>
      <w:r w:rsidRPr="00D81539">
        <w:rPr>
          <w:rFonts w:ascii="Arial" w:eastAsia="Calibri" w:hAnsi="Arial" w:cs="Arial"/>
          <w:color w:val="FFC000"/>
          <w:sz w:val="20"/>
          <w:szCs w:val="20"/>
          <w:lang w:val="en-US"/>
        </w:rPr>
        <w:t>amber</w:t>
      </w:r>
      <w:r w:rsidRPr="00D81539">
        <w:rPr>
          <w:rFonts w:ascii="Arial" w:eastAsia="Calibri" w:hAnsi="Arial" w:cs="Arial"/>
          <w:sz w:val="20"/>
          <w:szCs w:val="20"/>
          <w:lang w:val="en-US"/>
        </w:rPr>
        <w:t xml:space="preserve"> risk</w:t>
      </w:r>
    </w:p>
    <w:p w:rsidR="00D81539" w:rsidRPr="00D81539" w:rsidRDefault="00D81539" w:rsidP="00D81539">
      <w:pPr>
        <w:spacing w:after="0" w:line="240" w:lineRule="auto"/>
        <w:rPr>
          <w:rFonts w:ascii="Arial" w:eastAsia="Calibri" w:hAnsi="Arial" w:cs="Arial"/>
          <w:b/>
          <w:color w:val="FF0000"/>
          <w:sz w:val="20"/>
          <w:szCs w:val="20"/>
          <w:lang w:val="en-US"/>
        </w:rPr>
      </w:pPr>
      <w:r w:rsidRPr="00D81539">
        <w:rPr>
          <w:rFonts w:ascii="Arial" w:eastAsia="Calibri" w:hAnsi="Arial" w:cs="Arial"/>
          <w:b/>
          <w:color w:val="FF0000"/>
          <w:sz w:val="20"/>
          <w:szCs w:val="20"/>
          <w:lang w:val="en-US"/>
        </w:rPr>
        <w:t>16-20 = red</w:t>
      </w:r>
      <w:r w:rsidRPr="00D81539">
        <w:rPr>
          <w:rFonts w:ascii="Arial" w:eastAsia="Calibri" w:hAnsi="Arial" w:cs="Arial"/>
          <w:b/>
          <w:color w:val="FF0000"/>
          <w:sz w:val="20"/>
          <w:szCs w:val="20"/>
          <w:lang w:val="en-US"/>
        </w:rPr>
        <w:tab/>
      </w:r>
      <w:r w:rsidRPr="00D81539">
        <w:rPr>
          <w:rFonts w:ascii="Arial" w:eastAsia="Calibri" w:hAnsi="Arial" w:cs="Arial"/>
          <w:b/>
          <w:color w:val="FF0000"/>
          <w:sz w:val="20"/>
          <w:szCs w:val="20"/>
          <w:lang w:val="en-US"/>
        </w:rPr>
        <w:tab/>
      </w:r>
      <w:r w:rsidRPr="00D81539">
        <w:rPr>
          <w:rFonts w:ascii="Arial" w:eastAsia="Calibri" w:hAnsi="Arial" w:cs="Arial"/>
          <w:b/>
          <w:color w:val="FF0000"/>
          <w:sz w:val="20"/>
          <w:szCs w:val="20"/>
          <w:lang w:val="en-US"/>
        </w:rPr>
        <w:tab/>
      </w:r>
      <w:r w:rsidRPr="00D81539">
        <w:rPr>
          <w:rFonts w:ascii="Arial" w:eastAsia="Calibri" w:hAnsi="Arial" w:cs="Arial"/>
          <w:b/>
          <w:color w:val="FF0000"/>
          <w:sz w:val="20"/>
          <w:szCs w:val="20"/>
          <w:lang w:val="en-US"/>
        </w:rPr>
        <w:tab/>
      </w:r>
      <w:r w:rsidRPr="00D81539">
        <w:rPr>
          <w:rFonts w:ascii="Arial" w:eastAsia="Calibri" w:hAnsi="Arial" w:cs="Arial"/>
          <w:b/>
          <w:color w:val="FF0000"/>
          <w:sz w:val="20"/>
          <w:szCs w:val="20"/>
          <w:lang w:val="en-US"/>
        </w:rPr>
        <w:tab/>
      </w: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spacing w:after="0" w:line="240" w:lineRule="auto"/>
        <w:rPr>
          <w:rFonts w:ascii="Arial" w:eastAsia="Calibri" w:hAnsi="Arial" w:cs="Arial"/>
          <w:b/>
          <w:sz w:val="24"/>
          <w:szCs w:val="24"/>
          <w:lang w:val="en-US"/>
        </w:rPr>
      </w:pPr>
    </w:p>
    <w:p w:rsidR="00D81539" w:rsidRPr="00D81539" w:rsidRDefault="00D81539" w:rsidP="00D81539">
      <w:pPr>
        <w:spacing w:after="0" w:line="240" w:lineRule="auto"/>
        <w:rPr>
          <w:rFonts w:ascii="Arial" w:eastAsia="Calibri" w:hAnsi="Arial" w:cs="Arial"/>
          <w:b/>
          <w:sz w:val="24"/>
          <w:szCs w:val="24"/>
          <w:lang w:val="en-US"/>
        </w:rPr>
      </w:pPr>
      <w:r w:rsidRPr="00D81539">
        <w:rPr>
          <w:rFonts w:ascii="Arial" w:eastAsia="Calibri" w:hAnsi="Arial" w:cs="Arial"/>
          <w:b/>
          <w:sz w:val="24"/>
          <w:szCs w:val="24"/>
          <w:lang w:val="en-US"/>
        </w:rPr>
        <w:lastRenderedPageBreak/>
        <w:t>General Risk Assessment Form (9b)</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1842"/>
        <w:gridCol w:w="1215"/>
        <w:gridCol w:w="1162"/>
        <w:gridCol w:w="1504"/>
        <w:gridCol w:w="1154"/>
        <w:gridCol w:w="1254"/>
        <w:gridCol w:w="2527"/>
        <w:gridCol w:w="1308"/>
        <w:gridCol w:w="1283"/>
      </w:tblGrid>
      <w:tr w:rsidR="00D81539" w:rsidRPr="00D81539" w:rsidTr="00F7587F">
        <w:trPr>
          <w:trHeight w:val="813"/>
        </w:trPr>
        <w:tc>
          <w:tcPr>
            <w:tcW w:w="705"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Risk ID</w:t>
            </w:r>
          </w:p>
        </w:tc>
        <w:tc>
          <w:tcPr>
            <w:tcW w:w="1884"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What are the Hazards?</w:t>
            </w:r>
          </w:p>
        </w:tc>
        <w:tc>
          <w:tcPr>
            <w:tcW w:w="1225"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Who is affected?</w:t>
            </w:r>
          </w:p>
        </w:tc>
        <w:tc>
          <w:tcPr>
            <w:tcW w:w="1164"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Likelihood (L) 1-5</w:t>
            </w:r>
          </w:p>
        </w:tc>
        <w:tc>
          <w:tcPr>
            <w:tcW w:w="1507"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Consequence (C) 1-5</w:t>
            </w:r>
          </w:p>
        </w:tc>
        <w:tc>
          <w:tcPr>
            <w:tcW w:w="1171"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Overall Risk Score (</w:t>
            </w:r>
            <w:proofErr w:type="spellStart"/>
            <w:r w:rsidRPr="00D81539">
              <w:rPr>
                <w:rFonts w:ascii="Arial" w:eastAsia="Calibri" w:hAnsi="Arial" w:cs="Arial"/>
                <w:sz w:val="20"/>
                <w:szCs w:val="20"/>
                <w:lang w:val="en-US" w:eastAsia="en-GB"/>
              </w:rPr>
              <w:t>LxC</w:t>
            </w:r>
            <w:proofErr w:type="spellEnd"/>
            <w:r w:rsidRPr="00D81539">
              <w:rPr>
                <w:rFonts w:ascii="Arial" w:eastAsia="Calibri" w:hAnsi="Arial" w:cs="Arial"/>
                <w:sz w:val="20"/>
                <w:szCs w:val="20"/>
                <w:lang w:val="en-US" w:eastAsia="en-GB"/>
              </w:rPr>
              <w:t>) 1-25</w:t>
            </w:r>
          </w:p>
        </w:tc>
        <w:tc>
          <w:tcPr>
            <w:tcW w:w="1277"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 xml:space="preserve">Risk Rating </w:t>
            </w:r>
          </w:p>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(Red, Amber or Green)</w:t>
            </w:r>
          </w:p>
        </w:tc>
        <w:tc>
          <w:tcPr>
            <w:tcW w:w="2605"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Existing Control Measures in place</w:t>
            </w:r>
          </w:p>
        </w:tc>
        <w:tc>
          <w:tcPr>
            <w:tcW w:w="1331"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Actions needed (by whom)</w:t>
            </w:r>
          </w:p>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shd w:val="clear" w:color="auto" w:fill="BFBFBF"/>
          </w:tcPr>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Review date due</w:t>
            </w:r>
          </w:p>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845"/>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560"/>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554"/>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562"/>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570"/>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561"/>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542"/>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549"/>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571"/>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r w:rsidR="00D81539" w:rsidRPr="00D81539" w:rsidTr="00F7587F">
        <w:trPr>
          <w:trHeight w:val="551"/>
        </w:trPr>
        <w:tc>
          <w:tcPr>
            <w:tcW w:w="7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88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2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64"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50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17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277"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2605"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31" w:type="dxa"/>
          </w:tcPr>
          <w:p w:rsidR="00D81539" w:rsidRPr="00D81539" w:rsidRDefault="00D81539" w:rsidP="00D81539">
            <w:pPr>
              <w:spacing w:after="0" w:line="240" w:lineRule="auto"/>
              <w:rPr>
                <w:rFonts w:ascii="Arial" w:eastAsia="Calibri" w:hAnsi="Arial" w:cs="Arial"/>
                <w:sz w:val="20"/>
                <w:szCs w:val="20"/>
                <w:lang w:val="en-US" w:eastAsia="en-GB"/>
              </w:rPr>
            </w:pPr>
          </w:p>
        </w:tc>
        <w:tc>
          <w:tcPr>
            <w:tcW w:w="1305" w:type="dxa"/>
          </w:tcPr>
          <w:p w:rsidR="00D81539" w:rsidRPr="00D81539" w:rsidRDefault="00D81539" w:rsidP="00D81539">
            <w:pPr>
              <w:spacing w:after="0" w:line="240" w:lineRule="auto"/>
              <w:rPr>
                <w:rFonts w:ascii="Arial" w:eastAsia="Calibri" w:hAnsi="Arial" w:cs="Arial"/>
                <w:sz w:val="20"/>
                <w:szCs w:val="20"/>
                <w:lang w:val="en-US" w:eastAsia="en-GB"/>
              </w:rPr>
            </w:pPr>
          </w:p>
        </w:tc>
      </w:tr>
    </w:tbl>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0"/>
        <w:gridCol w:w="6950"/>
      </w:tblGrid>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sz w:val="23"/>
                <w:szCs w:val="23"/>
                <w:lang w:eastAsia="en-GB"/>
              </w:rPr>
            </w:pPr>
            <w:r w:rsidRPr="00D81539">
              <w:rPr>
                <w:rFonts w:ascii="Arial" w:eastAsia="Times New Roman" w:hAnsi="Arial" w:cs="Arial"/>
                <w:sz w:val="23"/>
                <w:szCs w:val="23"/>
                <w:lang w:eastAsia="en-GB"/>
              </w:rPr>
              <w:lastRenderedPageBreak/>
              <w:t xml:space="preserve">Date of visit and risk assessment </w:t>
            </w: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sz w:val="23"/>
                <w:szCs w:val="23"/>
                <w:lang w:eastAsia="en-GB"/>
              </w:rPr>
            </w:pPr>
            <w:r w:rsidRPr="00D81539">
              <w:rPr>
                <w:rFonts w:ascii="Arial" w:eastAsia="Times New Roman" w:hAnsi="Arial" w:cs="Arial"/>
                <w:sz w:val="23"/>
                <w:szCs w:val="23"/>
                <w:lang w:eastAsia="en-GB"/>
              </w:rPr>
              <w:t>Name of person whose property is visited and their date of birth</w:t>
            </w: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sz w:val="23"/>
                <w:szCs w:val="23"/>
                <w:lang w:eastAsia="en-GB"/>
              </w:rPr>
            </w:pPr>
            <w:r w:rsidRPr="00D81539">
              <w:rPr>
                <w:rFonts w:ascii="Arial" w:eastAsia="Times New Roman" w:hAnsi="Arial" w:cs="Arial"/>
                <w:sz w:val="23"/>
                <w:szCs w:val="23"/>
                <w:lang w:eastAsia="en-GB"/>
              </w:rPr>
              <w:t>Address and contact details</w:t>
            </w: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sz w:val="23"/>
                <w:szCs w:val="23"/>
                <w:lang w:eastAsia="en-GB"/>
              </w:rPr>
            </w:pPr>
            <w:r w:rsidRPr="00D81539">
              <w:rPr>
                <w:rFonts w:ascii="Arial" w:eastAsia="Times New Roman" w:hAnsi="Arial" w:cs="Arial"/>
                <w:sz w:val="23"/>
                <w:szCs w:val="23"/>
                <w:lang w:eastAsia="en-GB"/>
              </w:rPr>
              <w:t>Type of dwelling e.g. freeholder or leaseholder, tenant (include name of landlord)</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r w:rsidRPr="00D81539">
              <w:rPr>
                <w:rFonts w:ascii="Arial" w:eastAsia="Times New Roman" w:hAnsi="Arial" w:cs="Arial"/>
                <w:sz w:val="23"/>
                <w:szCs w:val="23"/>
                <w:lang w:eastAsia="en-GB"/>
              </w:rPr>
              <w:t>Names of household members and dates of birth</w:t>
            </w:r>
            <w:r w:rsidRPr="00D81539">
              <w:rPr>
                <w:rFonts w:ascii="Arial" w:eastAsia="Times New Roman" w:hAnsi="Arial" w:cs="Arial"/>
                <w:lang w:eastAsia="en-GB"/>
              </w:rPr>
              <w:t xml:space="preserve"> </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sz w:val="23"/>
                <w:szCs w:val="23"/>
                <w:lang w:eastAsia="en-GB"/>
              </w:rPr>
            </w:pPr>
            <w:r w:rsidRPr="00D81539">
              <w:rPr>
                <w:rFonts w:ascii="Arial" w:eastAsia="Times New Roman" w:hAnsi="Arial" w:cs="Arial"/>
                <w:sz w:val="23"/>
                <w:szCs w:val="23"/>
                <w:lang w:eastAsia="en-GB"/>
              </w:rPr>
              <w:t>Pets – number and type</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sz w:val="23"/>
                <w:szCs w:val="23"/>
                <w:lang w:eastAsia="en-GB"/>
              </w:rPr>
            </w:pPr>
            <w:r w:rsidRPr="00D81539">
              <w:rPr>
                <w:rFonts w:ascii="Arial" w:eastAsia="Times New Roman" w:hAnsi="Arial" w:cs="Arial"/>
                <w:sz w:val="23"/>
                <w:szCs w:val="23"/>
                <w:lang w:eastAsia="en-GB"/>
              </w:rPr>
              <w:t>Agencies currently involved - statutory and non-statutory</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sz w:val="23"/>
                <w:szCs w:val="23"/>
                <w:lang w:eastAsia="en-GB"/>
              </w:rPr>
            </w:pPr>
            <w:r w:rsidRPr="00D81539">
              <w:rPr>
                <w:rFonts w:ascii="Arial" w:eastAsia="Times New Roman" w:hAnsi="Arial" w:cs="Arial"/>
                <w:sz w:val="23"/>
                <w:szCs w:val="23"/>
                <w:lang w:eastAsia="en-GB"/>
              </w:rPr>
              <w:t>Name and signature of person carrying out the Risk Assessment and date</w:t>
            </w: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sz w:val="23"/>
                <w:szCs w:val="23"/>
                <w:lang w:eastAsia="en-GB"/>
              </w:rPr>
            </w:pPr>
            <w:r w:rsidRPr="00D81539">
              <w:rPr>
                <w:rFonts w:ascii="Arial" w:eastAsia="Times New Roman" w:hAnsi="Arial" w:cs="Arial"/>
                <w:sz w:val="23"/>
                <w:szCs w:val="23"/>
                <w:lang w:eastAsia="en-GB"/>
              </w:rPr>
              <w:t>Their employer/organisation name and contact details</w:t>
            </w: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r w:rsidR="00D81539" w:rsidRPr="00D81539" w:rsidTr="00F7587F">
        <w:tc>
          <w:tcPr>
            <w:tcW w:w="6979"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r w:rsidRPr="00D81539">
              <w:rPr>
                <w:rFonts w:ascii="Arial" w:eastAsia="Times New Roman" w:hAnsi="Arial" w:cs="Arial"/>
                <w:sz w:val="23"/>
                <w:szCs w:val="23"/>
                <w:lang w:eastAsia="en-GB"/>
              </w:rPr>
              <w:t>Signature of person whose premises are the subject of the risk assessment and date</w:t>
            </w:r>
          </w:p>
        </w:tc>
        <w:tc>
          <w:tcPr>
            <w:tcW w:w="7087"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tc>
      </w:tr>
    </w:tbl>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sz w:val="28"/>
          <w:szCs w:val="28"/>
          <w:lang w:eastAsia="en-GB"/>
        </w:rPr>
      </w:pPr>
      <w:r w:rsidRPr="00D81539">
        <w:rPr>
          <w:rFonts w:ascii="Arial" w:eastAsia="Times New Roman" w:hAnsi="Arial" w:cs="Arial"/>
          <w:b/>
          <w:sz w:val="28"/>
          <w:szCs w:val="28"/>
          <w:lang w:eastAsia="en-GB"/>
        </w:rPr>
        <w:lastRenderedPageBreak/>
        <w:t>Risk Assessment (9c)</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i/>
          <w:sz w:val="24"/>
          <w:szCs w:val="24"/>
          <w:highlight w:val="yellow"/>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r w:rsidRPr="00D81539">
        <w:rPr>
          <w:rFonts w:ascii="Arial" w:eastAsia="Times New Roman" w:hAnsi="Arial" w:cs="Arial"/>
          <w:b/>
          <w:bCs/>
          <w:color w:val="000000"/>
          <w:sz w:val="23"/>
          <w:szCs w:val="23"/>
          <w:lang w:eastAsia="en-GB"/>
        </w:rPr>
        <w:t>Guidance Questions to ask the person when assessing risk at their property:</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3"/>
          <w:szCs w:val="23"/>
          <w:lang w:eastAsia="en-GB"/>
        </w:rPr>
      </w:pPr>
    </w:p>
    <w:p w:rsidR="00D81539" w:rsidRPr="00D81539" w:rsidRDefault="00D81539" w:rsidP="00D81539">
      <w:pPr>
        <w:autoSpaceDE w:val="0"/>
        <w:autoSpaceDN w:val="0"/>
        <w:adjustRightInd w:val="0"/>
        <w:spacing w:after="0"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You may need to adapt questions to suit the person and sensitivity of the situation. </w:t>
      </w:r>
    </w:p>
    <w:p w:rsidR="00D81539" w:rsidRPr="00D81539" w:rsidRDefault="00D81539" w:rsidP="00D81539">
      <w:pPr>
        <w:autoSpaceDE w:val="0"/>
        <w:autoSpaceDN w:val="0"/>
        <w:adjustRightInd w:val="0"/>
        <w:spacing w:after="0" w:line="240" w:lineRule="auto"/>
        <w:rPr>
          <w:rFonts w:ascii="Arial" w:eastAsia="Calibri" w:hAnsi="Arial" w:cs="Arial"/>
          <w:color w:val="000000"/>
          <w:lang w:eastAsia="en-GB"/>
        </w:rPr>
      </w:pP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How do you get in and out of your property?</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How safe do you feel living here?</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Does anyone else live here?</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Do you have regular visitors? children/grandchildren</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How is there health?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Are they taking any medicines? what for</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Any mobility issues? Any mobility aids they should be using but can’t because of access issues?</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Have you ever had an accident, slipped, tripped up or fallen?  How did it happen?  How have you made your home safer to prevent this from happening again?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(Where the floor is uneven or covered, or there are exposed wires, damp, rot, or other hazards): How do move safely around your home?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Has a fire ever started by accident?  How did it start?  What happened?</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How do you get hot water, lighting, heating in here?  Do these services work properly?  Have they ever been tested?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Do you ever use candles or an open flame to heat and light here or cook with camping gas?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How do you manage to keep yourself warm?  Especially in winter?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When did you last go out in your garden?  How safe do you feel to go out there?  If not, why not?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Are you worried about other people getting in to your garden to try and break-in?  How worried are you? Has this ever happened?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Are you worried about mice, rats or foxes, or other pests? Do you leave food out for them?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Have you ever seen mice or rats in your home?  Whereabouts? Have they eaten any of your food?  Have you seen them upstairs?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Can you prepare food, cook and wash up in your kitchen?  How do you manage?</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lastRenderedPageBreak/>
        <w:t xml:space="preserve">Do you use your fridge?  Can I have look in it?  How do you keep things cold in the hot weather?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How do you keep yourself clean?  Can I see your bathroom?  Are you able to use your bathroom and use the toilet ok?  Do you wash, bath or shower?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Where do you sleep?  Can you show me where you sleep?  Can I see your upstairs rooms?  (If there are any):  Are the stairs safe to walk up?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What do you do with your dirty washing?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Are you able to change your bed linen regularly?  When did you last change them?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How do you keep yourself warm at night?  Have you got extra coverings to put on your bed if you are cold?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Are there any broken windows in your home?  Any repairs that need to be done? </w:t>
      </w:r>
    </w:p>
    <w:p w:rsidR="00D81539" w:rsidRPr="00D81539" w:rsidRDefault="00D81539" w:rsidP="00D81539">
      <w:pPr>
        <w:numPr>
          <w:ilvl w:val="0"/>
          <w:numId w:val="1"/>
        </w:numPr>
        <w:autoSpaceDE w:val="0"/>
        <w:autoSpaceDN w:val="0"/>
        <w:adjustRightInd w:val="0"/>
        <w:spacing w:after="66" w:line="240" w:lineRule="auto"/>
        <w:rPr>
          <w:rFonts w:ascii="Arial" w:eastAsia="Calibri" w:hAnsi="Arial" w:cs="Arial"/>
          <w:color w:val="000000"/>
          <w:lang w:eastAsia="en-GB"/>
        </w:rPr>
      </w:pPr>
      <w:r w:rsidRPr="00D81539">
        <w:rPr>
          <w:rFonts w:ascii="Arial" w:eastAsia="Calibri" w:hAnsi="Arial" w:cs="Arial"/>
          <w:color w:val="000000"/>
          <w:lang w:eastAsia="en-GB"/>
        </w:rPr>
        <w:t xml:space="preserve">Do you find it difficult to use some of your rooms because of the number of possessions you have?  If so, which rooms? </w:t>
      </w:r>
    </w:p>
    <w:p w:rsidR="00D81539" w:rsidRPr="00D81539" w:rsidRDefault="00D81539" w:rsidP="00D81539">
      <w:pPr>
        <w:numPr>
          <w:ilvl w:val="0"/>
          <w:numId w:val="1"/>
        </w:numPr>
        <w:autoSpaceDE w:val="0"/>
        <w:autoSpaceDN w:val="0"/>
        <w:adjustRightInd w:val="0"/>
        <w:spacing w:after="0" w:line="240" w:lineRule="auto"/>
        <w:rPr>
          <w:rFonts w:ascii="Arial" w:eastAsia="Calibri" w:hAnsi="Arial" w:cs="Arial"/>
          <w:color w:val="000000"/>
          <w:lang w:eastAsia="en-GB"/>
        </w:rPr>
      </w:pPr>
      <w:r w:rsidRPr="00D81539">
        <w:rPr>
          <w:rFonts w:ascii="Arial" w:eastAsia="Calibri" w:hAnsi="Arial" w:cs="Arial"/>
          <w:color w:val="000000"/>
          <w:lang w:eastAsia="en-GB"/>
        </w:rPr>
        <w:t>How do you feel about discarding things?  How difficult or easy is it to discard thing, or recycle, sell, give away?</w:t>
      </w:r>
    </w:p>
    <w:p w:rsidR="00D81539" w:rsidRPr="00D81539" w:rsidRDefault="00D81539" w:rsidP="00D81539">
      <w:pPr>
        <w:spacing w:after="0" w:line="240" w:lineRule="auto"/>
        <w:rPr>
          <w:rFonts w:ascii="Arial" w:eastAsia="Calibri" w:hAnsi="Arial" w:cs="Arial"/>
          <w:b/>
          <w:sz w:val="24"/>
          <w:szCs w:val="24"/>
          <w:lang w:val="en-US"/>
        </w:rPr>
      </w:pPr>
    </w:p>
    <w:p w:rsidR="00D81539" w:rsidRDefault="00D81539">
      <w:pPr>
        <w:rPr>
          <w:rFonts w:ascii="Arial" w:eastAsia="Calibri" w:hAnsi="Arial" w:cs="Arial"/>
          <w:b/>
          <w:sz w:val="24"/>
          <w:szCs w:val="24"/>
          <w:lang w:val="en-US"/>
        </w:rPr>
      </w:pPr>
      <w:r>
        <w:rPr>
          <w:rFonts w:ascii="Arial" w:eastAsia="Calibri" w:hAnsi="Arial" w:cs="Arial"/>
          <w:b/>
          <w:sz w:val="24"/>
          <w:szCs w:val="24"/>
          <w:lang w:val="en-US"/>
        </w:rPr>
        <w:br w:type="page"/>
      </w:r>
    </w:p>
    <w:p w:rsidR="00D81539" w:rsidRPr="00D81539" w:rsidRDefault="00D81539" w:rsidP="00D81539">
      <w:pPr>
        <w:spacing w:after="0" w:line="240" w:lineRule="auto"/>
        <w:rPr>
          <w:rFonts w:ascii="Arial" w:eastAsia="Calibri" w:hAnsi="Arial" w:cs="Arial"/>
          <w:b/>
          <w:sz w:val="24"/>
          <w:szCs w:val="24"/>
          <w:lang w:val="en-US"/>
        </w:rPr>
      </w:pPr>
      <w:r w:rsidRPr="00D81539">
        <w:rPr>
          <w:rFonts w:ascii="Arial" w:eastAsia="Calibri" w:hAnsi="Arial" w:cs="Arial"/>
          <w:b/>
          <w:sz w:val="24"/>
          <w:szCs w:val="24"/>
          <w:lang w:val="en-US"/>
        </w:rPr>
        <w:t>Appendix (9d)</w:t>
      </w:r>
    </w:p>
    <w:p w:rsidR="00D81539" w:rsidRPr="00D81539" w:rsidRDefault="00D81539" w:rsidP="00D81539">
      <w:pPr>
        <w:spacing w:after="0" w:line="240" w:lineRule="auto"/>
        <w:rPr>
          <w:rFonts w:ascii="Arial" w:eastAsia="Calibri" w:hAnsi="Arial" w:cs="Arial"/>
          <w:b/>
          <w:sz w:val="24"/>
          <w:szCs w:val="24"/>
          <w:lang w:val="en-US"/>
        </w:rPr>
      </w:pPr>
    </w:p>
    <w:p w:rsidR="00D81539" w:rsidRPr="00D81539" w:rsidRDefault="00D81539" w:rsidP="00D81539">
      <w:pPr>
        <w:spacing w:after="0" w:line="240" w:lineRule="auto"/>
        <w:rPr>
          <w:rFonts w:ascii="Arial" w:eastAsia="Calibri" w:hAnsi="Arial" w:cs="Arial"/>
          <w:b/>
          <w:sz w:val="24"/>
          <w:szCs w:val="24"/>
          <w:lang w:val="en-US"/>
        </w:rPr>
      </w:pPr>
      <w:r w:rsidRPr="00D81539">
        <w:rPr>
          <w:rFonts w:ascii="Arial" w:eastAsia="Calibri" w:hAnsi="Arial" w:cs="Arial"/>
          <w:b/>
          <w:sz w:val="24"/>
          <w:szCs w:val="24"/>
          <w:lang w:val="en-US"/>
        </w:rPr>
        <w:t>Risk Assessment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8576"/>
        <w:gridCol w:w="2880"/>
      </w:tblGrid>
      <w:tr w:rsidR="00D81539" w:rsidRPr="00D81539" w:rsidTr="00F7587F">
        <w:tc>
          <w:tcPr>
            <w:tcW w:w="10368" w:type="dxa"/>
            <w:gridSpan w:val="2"/>
          </w:tcPr>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lang w:eastAsia="en-GB"/>
              </w:rPr>
            </w:pPr>
            <w:r w:rsidRPr="00D81539">
              <w:rPr>
                <w:rFonts w:ascii="Arial" w:eastAsia="Times New Roman" w:hAnsi="Arial" w:cs="Arial"/>
                <w:b/>
                <w:lang w:eastAsia="en-GB"/>
              </w:rPr>
              <w:t>Premises Risk Assessment Checklist</w:t>
            </w:r>
          </w:p>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p>
        </w:tc>
        <w:tc>
          <w:tcPr>
            <w:tcW w:w="2880"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r w:rsidRPr="00D81539">
              <w:rPr>
                <w:rFonts w:ascii="Arial" w:eastAsia="Times New Roman" w:hAnsi="Arial" w:cs="Arial"/>
                <w:lang w:eastAsia="en-GB"/>
              </w:rPr>
              <w:t>Tick and notes</w:t>
            </w:r>
          </w:p>
        </w:tc>
      </w:tr>
      <w:tr w:rsidR="00D81539" w:rsidRPr="00D81539" w:rsidTr="00F7587F">
        <w:tc>
          <w:tcPr>
            <w:tcW w:w="1792"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D81539">
              <w:rPr>
                <w:rFonts w:ascii="Arial" w:eastAsia="Times New Roman" w:hAnsi="Arial" w:cs="Arial"/>
                <w:b/>
                <w:bCs/>
                <w:color w:val="000000"/>
                <w:sz w:val="20"/>
                <w:szCs w:val="20"/>
                <w:lang w:eastAsia="en-GB"/>
              </w:rPr>
              <w:t>1. Fire Service</w:t>
            </w:r>
          </w:p>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p>
        </w:tc>
        <w:tc>
          <w:tcPr>
            <w:tcW w:w="8576" w:type="dxa"/>
          </w:tcPr>
          <w:p w:rsidR="00D81539" w:rsidRPr="00D81539" w:rsidRDefault="00D81539" w:rsidP="00D81539">
            <w:pPr>
              <w:widowControl w:val="0"/>
              <w:numPr>
                <w:ilvl w:val="0"/>
                <w:numId w:val="3"/>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Are there working smoke alarms? How many and where?</w:t>
            </w:r>
          </w:p>
          <w:p w:rsidR="00D81539" w:rsidRPr="00D81539" w:rsidRDefault="00D81539" w:rsidP="00D81539">
            <w:pPr>
              <w:widowControl w:val="0"/>
              <w:numPr>
                <w:ilvl w:val="0"/>
                <w:numId w:val="3"/>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Is the cooking area clean and free from clutter?</w:t>
            </w:r>
          </w:p>
          <w:p w:rsidR="00D81539" w:rsidRPr="00D81539" w:rsidRDefault="00D81539" w:rsidP="00D81539">
            <w:pPr>
              <w:widowControl w:val="0"/>
              <w:numPr>
                <w:ilvl w:val="0"/>
                <w:numId w:val="3"/>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Is the area around the fire/heater free from clutter?</w:t>
            </w:r>
          </w:p>
          <w:p w:rsidR="00D81539" w:rsidRPr="00D81539" w:rsidRDefault="00D81539" w:rsidP="00D81539">
            <w:pPr>
              <w:widowControl w:val="0"/>
              <w:numPr>
                <w:ilvl w:val="0"/>
                <w:numId w:val="3"/>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Are candles being used?</w:t>
            </w:r>
          </w:p>
          <w:p w:rsidR="00D81539" w:rsidRPr="00D81539" w:rsidRDefault="00D81539" w:rsidP="00D81539">
            <w:pPr>
              <w:widowControl w:val="0"/>
              <w:numPr>
                <w:ilvl w:val="0"/>
                <w:numId w:val="3"/>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Evidence of inappropriate use and/or overloading of electrical extension cables?</w:t>
            </w:r>
          </w:p>
          <w:p w:rsidR="00D81539" w:rsidRPr="00D81539" w:rsidRDefault="00D81539" w:rsidP="00D81539">
            <w:pPr>
              <w:widowControl w:val="0"/>
              <w:numPr>
                <w:ilvl w:val="0"/>
                <w:numId w:val="3"/>
              </w:numPr>
              <w:autoSpaceDE w:val="0"/>
              <w:autoSpaceDN w:val="0"/>
              <w:adjustRightInd w:val="0"/>
              <w:spacing w:after="0" w:line="240" w:lineRule="auto"/>
              <w:ind w:left="317" w:hanging="283"/>
              <w:rPr>
                <w:rFonts w:ascii="Arial" w:eastAsia="Times New Roman" w:hAnsi="Arial" w:cs="Arial"/>
                <w:lang w:eastAsia="en-GB"/>
              </w:rPr>
            </w:pPr>
            <w:r w:rsidRPr="00D81539">
              <w:rPr>
                <w:rFonts w:ascii="Arial" w:eastAsia="Times New Roman" w:hAnsi="Arial" w:cs="Arial"/>
                <w:color w:val="000000"/>
                <w:sz w:val="20"/>
                <w:szCs w:val="20"/>
                <w:lang w:eastAsia="en-GB"/>
              </w:rPr>
              <w:t>Are exit routes, hallways and stairs blocked or difficult to pass due to the clutter?</w:t>
            </w:r>
          </w:p>
        </w:tc>
        <w:tc>
          <w:tcPr>
            <w:tcW w:w="2880" w:type="dxa"/>
          </w:tcPr>
          <w:p w:rsidR="00D81539" w:rsidRPr="00D81539" w:rsidRDefault="00D81539" w:rsidP="00D81539">
            <w:pPr>
              <w:widowControl w:val="0"/>
              <w:autoSpaceDE w:val="0"/>
              <w:autoSpaceDN w:val="0"/>
              <w:adjustRightInd w:val="0"/>
              <w:spacing w:after="0" w:line="240" w:lineRule="auto"/>
              <w:ind w:left="34"/>
              <w:rPr>
                <w:rFonts w:ascii="Arial" w:eastAsia="Times New Roman" w:hAnsi="Arial" w:cs="Arial"/>
                <w:color w:val="000000"/>
                <w:sz w:val="20"/>
                <w:szCs w:val="20"/>
                <w:lang w:eastAsia="en-GB"/>
              </w:rPr>
            </w:pPr>
          </w:p>
        </w:tc>
      </w:tr>
      <w:tr w:rsidR="00D81539" w:rsidRPr="00D81539" w:rsidTr="00F7587F">
        <w:tc>
          <w:tcPr>
            <w:tcW w:w="1792"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r w:rsidRPr="00D81539">
              <w:rPr>
                <w:rFonts w:ascii="Arial" w:eastAsia="Times New Roman" w:hAnsi="Arial" w:cs="Arial"/>
                <w:b/>
                <w:bCs/>
                <w:color w:val="000000"/>
                <w:sz w:val="20"/>
                <w:szCs w:val="20"/>
                <w:lang w:eastAsia="en-GB"/>
              </w:rPr>
              <w:t>2. Property structure, services &amp; garden area</w:t>
            </w: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r w:rsidRPr="00D81539">
              <w:rPr>
                <w:rFonts w:ascii="Arial" w:eastAsia="Times New Roman" w:hAnsi="Arial" w:cs="Arial"/>
                <w:b/>
                <w:bCs/>
                <w:color w:val="000000"/>
                <w:sz w:val="20"/>
                <w:szCs w:val="20"/>
                <w:lang w:eastAsia="en-GB"/>
              </w:rPr>
              <w:t xml:space="preserve">3. Household Functions </w:t>
            </w:r>
          </w:p>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p>
        </w:tc>
        <w:tc>
          <w:tcPr>
            <w:tcW w:w="8576" w:type="dxa"/>
          </w:tcPr>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Times New Roman"/>
                <w:color w:val="000000"/>
                <w:sz w:val="20"/>
                <w:szCs w:val="20"/>
                <w:lang w:eastAsia="en-GB"/>
              </w:rPr>
            </w:pPr>
            <w:r w:rsidRPr="00D81539">
              <w:rPr>
                <w:rFonts w:ascii="Arial" w:eastAsia="Times New Roman" w:hAnsi="Arial" w:cs="Times New Roman"/>
                <w:color w:val="000000"/>
                <w:sz w:val="20"/>
                <w:szCs w:val="20"/>
                <w:lang w:eastAsia="en-GB"/>
              </w:rPr>
              <w:t xml:space="preserve">Limited access to the property due to extreme clutter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Garden not accessible and extensively overgrown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Services not connected or not functioning properly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Concern with the integrity of the electrics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Property lacks ventilation due to clutter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Calibri" w:eastAsia="Times New Roman" w:hAnsi="Calibri" w:cs="Arial"/>
                <w:color w:val="000000"/>
                <w:lang w:eastAsia="en-GB"/>
              </w:rPr>
              <w:t>Unsafe storage with risk of toppling or breakage causing personal injury</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Evidence of structural damage or outstanding repairs, or damp, with risk of excessive loads on the upstairs floors or loft space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Interior doors missing or blocked open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Evidence of indoor items stored outside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Evidence of outdoor items being stored inside</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Property is not maintained within terms of lease or tenancy agreement where applicable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Clutter is preventing the use of rooms for their intended purpose</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Inconsistent levels of housekeeping throughout the property</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Room(s) scores 4 - 9 on the clutter image scale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Rooms not used for intended purposes or very limited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Beds inaccessible or unusable due to clutter or infestation</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Toilets, sinks not functioning or not in use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Household appliances are not functioning or inaccessible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Broken household items not discarded e.g. broken glass or plates </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Evidence of outdoor clutter being stored indoors</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Concern for declining mental health</w:t>
            </w:r>
          </w:p>
          <w:p w:rsidR="00D81539" w:rsidRPr="00D81539" w:rsidRDefault="00D81539" w:rsidP="00D81539">
            <w:pPr>
              <w:numPr>
                <w:ilvl w:val="0"/>
                <w:numId w:val="2"/>
              </w:numPr>
              <w:tabs>
                <w:tab w:val="num" w:pos="265"/>
              </w:tabs>
              <w:autoSpaceDE w:val="0"/>
              <w:autoSpaceDN w:val="0"/>
              <w:adjustRightInd w:val="0"/>
              <w:spacing w:after="0" w:line="240" w:lineRule="auto"/>
              <w:ind w:left="265" w:hanging="180"/>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lastRenderedPageBreak/>
              <w:t>Person at risk due to living environment</w:t>
            </w:r>
          </w:p>
        </w:tc>
        <w:tc>
          <w:tcPr>
            <w:tcW w:w="2880" w:type="dxa"/>
          </w:tcPr>
          <w:p w:rsidR="00D81539" w:rsidRPr="00D81539" w:rsidRDefault="00D81539" w:rsidP="00D81539">
            <w:pPr>
              <w:autoSpaceDE w:val="0"/>
              <w:autoSpaceDN w:val="0"/>
              <w:adjustRightInd w:val="0"/>
              <w:spacing w:after="0" w:line="240" w:lineRule="auto"/>
              <w:ind w:left="85"/>
              <w:rPr>
                <w:rFonts w:ascii="Arial" w:eastAsia="Times New Roman" w:hAnsi="Arial" w:cs="Times New Roman"/>
                <w:color w:val="000000"/>
                <w:sz w:val="20"/>
                <w:szCs w:val="20"/>
                <w:lang w:eastAsia="en-GB"/>
              </w:rPr>
            </w:pPr>
          </w:p>
        </w:tc>
      </w:tr>
      <w:tr w:rsidR="00D81539" w:rsidRPr="00D81539" w:rsidTr="00F7587F">
        <w:tc>
          <w:tcPr>
            <w:tcW w:w="1792"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r w:rsidRPr="00D81539">
              <w:rPr>
                <w:rFonts w:ascii="Arial" w:eastAsia="Times New Roman" w:hAnsi="Arial" w:cs="Arial"/>
                <w:b/>
                <w:bCs/>
                <w:color w:val="000000"/>
                <w:sz w:val="20"/>
                <w:szCs w:val="20"/>
                <w:lang w:eastAsia="en-GB"/>
              </w:rPr>
              <w:t xml:space="preserve">4. Health and Safety </w:t>
            </w:r>
          </w:p>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p>
        </w:tc>
        <w:tc>
          <w:tcPr>
            <w:tcW w:w="8576" w:type="dxa"/>
          </w:tcPr>
          <w:p w:rsidR="00D81539" w:rsidRPr="00D81539" w:rsidRDefault="00D81539" w:rsidP="00D81539">
            <w:pPr>
              <w:widowControl w:val="0"/>
              <w:numPr>
                <w:ilvl w:val="0"/>
                <w:numId w:val="4"/>
              </w:numPr>
              <w:autoSpaceDE w:val="0"/>
              <w:autoSpaceDN w:val="0"/>
              <w:adjustRightInd w:val="0"/>
              <w:spacing w:after="0" w:line="240" w:lineRule="auto"/>
              <w:ind w:left="317" w:hanging="283"/>
              <w:rPr>
                <w:rFonts w:ascii="Arial" w:eastAsia="Times New Roman" w:hAnsi="Arial" w:cs="Times New Roman"/>
                <w:color w:val="000000"/>
                <w:sz w:val="20"/>
                <w:szCs w:val="20"/>
                <w:lang w:eastAsia="en-GB"/>
              </w:rPr>
            </w:pPr>
            <w:r w:rsidRPr="00D81539">
              <w:rPr>
                <w:rFonts w:ascii="Arial" w:eastAsia="Times New Roman" w:hAnsi="Arial" w:cs="Times New Roman"/>
                <w:color w:val="000000"/>
                <w:sz w:val="20"/>
                <w:szCs w:val="20"/>
                <w:lang w:eastAsia="en-GB"/>
              </w:rPr>
              <w:t xml:space="preserve">Kitchen and bathroom are not kept clean, human urine and or excrement may be present </w:t>
            </w:r>
          </w:p>
          <w:p w:rsidR="00D81539" w:rsidRPr="00D81539" w:rsidRDefault="00D81539" w:rsidP="00D81539">
            <w:pPr>
              <w:widowControl w:val="0"/>
              <w:numPr>
                <w:ilvl w:val="0"/>
                <w:numId w:val="4"/>
              </w:numPr>
              <w:autoSpaceDE w:val="0"/>
              <w:autoSpaceDN w:val="0"/>
              <w:adjustRightInd w:val="0"/>
              <w:spacing w:after="0" w:line="240" w:lineRule="auto"/>
              <w:ind w:left="317" w:hanging="283"/>
              <w:rPr>
                <w:rFonts w:ascii="Arial" w:eastAsia="Times New Roman" w:hAnsi="Arial" w:cs="Times New Roman"/>
                <w:color w:val="000000"/>
                <w:sz w:val="20"/>
                <w:szCs w:val="20"/>
                <w:lang w:eastAsia="en-GB"/>
              </w:rPr>
            </w:pPr>
            <w:r w:rsidRPr="00D81539">
              <w:rPr>
                <w:rFonts w:ascii="Arial" w:eastAsia="Times New Roman" w:hAnsi="Arial" w:cs="Arial"/>
                <w:color w:val="000000"/>
                <w:sz w:val="20"/>
                <w:szCs w:val="20"/>
                <w:lang w:eastAsia="en-GB"/>
              </w:rPr>
              <w:t>Evidence of insect infestation (bed bugs, lice, fleas, cockroaches, ants, etc.)</w:t>
            </w:r>
          </w:p>
          <w:p w:rsidR="00D81539" w:rsidRPr="00D81539" w:rsidRDefault="00D81539" w:rsidP="00D81539">
            <w:pPr>
              <w:widowControl w:val="0"/>
              <w:numPr>
                <w:ilvl w:val="0"/>
                <w:numId w:val="4"/>
              </w:numPr>
              <w:autoSpaceDE w:val="0"/>
              <w:autoSpaceDN w:val="0"/>
              <w:adjustRightInd w:val="0"/>
              <w:spacing w:after="0" w:line="240" w:lineRule="auto"/>
              <w:ind w:left="317" w:hanging="283"/>
              <w:rPr>
                <w:rFonts w:ascii="Arial" w:eastAsia="Times New Roman" w:hAnsi="Arial" w:cs="Times New Roman"/>
                <w:color w:val="000000"/>
                <w:sz w:val="20"/>
                <w:szCs w:val="20"/>
                <w:lang w:eastAsia="en-GB"/>
              </w:rPr>
            </w:pPr>
            <w:r w:rsidRPr="00D81539">
              <w:rPr>
                <w:rFonts w:ascii="Arial" w:eastAsia="Times New Roman" w:hAnsi="Arial" w:cs="Times New Roman"/>
                <w:color w:val="000000"/>
                <w:sz w:val="20"/>
                <w:szCs w:val="20"/>
                <w:lang w:eastAsia="en-GB"/>
              </w:rPr>
              <w:t xml:space="preserve">Evidence may be seen of unclean, unused and or buried plates, dishes, pots and pans etc. </w:t>
            </w:r>
          </w:p>
          <w:p w:rsidR="00D81539" w:rsidRPr="00D81539" w:rsidRDefault="00D81539" w:rsidP="00D81539">
            <w:pPr>
              <w:widowControl w:val="0"/>
              <w:numPr>
                <w:ilvl w:val="0"/>
                <w:numId w:val="4"/>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 xml:space="preserve">Inappropriate quantities or storage of medication. </w:t>
            </w:r>
          </w:p>
          <w:p w:rsidR="00D81539" w:rsidRPr="00D81539" w:rsidRDefault="00D81539" w:rsidP="00D81539">
            <w:pPr>
              <w:widowControl w:val="0"/>
              <w:numPr>
                <w:ilvl w:val="0"/>
                <w:numId w:val="4"/>
              </w:numPr>
              <w:autoSpaceDE w:val="0"/>
              <w:autoSpaceDN w:val="0"/>
              <w:adjustRightInd w:val="0"/>
              <w:spacing w:after="0" w:line="240" w:lineRule="auto"/>
              <w:ind w:left="317" w:hanging="283"/>
              <w:rPr>
                <w:rFonts w:ascii="Arial" w:eastAsia="Times New Roman" w:hAnsi="Arial" w:cs="Arial"/>
                <w:lang w:eastAsia="en-GB"/>
              </w:rPr>
            </w:pPr>
            <w:r w:rsidRPr="00D81539">
              <w:rPr>
                <w:rFonts w:ascii="Arial" w:eastAsia="Times New Roman" w:hAnsi="Arial" w:cs="Arial"/>
                <w:color w:val="000000"/>
                <w:sz w:val="20"/>
                <w:szCs w:val="20"/>
                <w:lang w:eastAsia="en-GB"/>
              </w:rPr>
              <w:t xml:space="preserve">Concern for declining mental health </w:t>
            </w:r>
          </w:p>
        </w:tc>
        <w:tc>
          <w:tcPr>
            <w:tcW w:w="2880" w:type="dxa"/>
          </w:tcPr>
          <w:p w:rsidR="00D81539" w:rsidRPr="00D81539" w:rsidRDefault="00D81539" w:rsidP="00D81539">
            <w:pPr>
              <w:widowControl w:val="0"/>
              <w:autoSpaceDE w:val="0"/>
              <w:autoSpaceDN w:val="0"/>
              <w:adjustRightInd w:val="0"/>
              <w:spacing w:after="0" w:line="240" w:lineRule="auto"/>
              <w:ind w:left="34"/>
              <w:rPr>
                <w:rFonts w:ascii="Arial" w:eastAsia="Times New Roman" w:hAnsi="Arial" w:cs="Times New Roman"/>
                <w:color w:val="000000"/>
                <w:sz w:val="20"/>
                <w:szCs w:val="20"/>
                <w:lang w:eastAsia="en-GB"/>
              </w:rPr>
            </w:pPr>
          </w:p>
        </w:tc>
      </w:tr>
      <w:tr w:rsidR="00D81539" w:rsidRPr="00D81539" w:rsidTr="00F7587F">
        <w:tc>
          <w:tcPr>
            <w:tcW w:w="1792"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r w:rsidRPr="00D81539">
              <w:rPr>
                <w:rFonts w:ascii="Arial" w:eastAsia="Times New Roman" w:hAnsi="Arial" w:cs="Arial"/>
                <w:b/>
                <w:bCs/>
                <w:color w:val="000000"/>
                <w:sz w:val="20"/>
                <w:szCs w:val="20"/>
                <w:lang w:eastAsia="en-GB"/>
              </w:rPr>
              <w:t xml:space="preserve">5.Safeguarding of Children &amp; Family members </w:t>
            </w:r>
          </w:p>
        </w:tc>
        <w:tc>
          <w:tcPr>
            <w:tcW w:w="8576" w:type="dxa"/>
          </w:tcPr>
          <w:p w:rsidR="00D81539" w:rsidRPr="00D81539" w:rsidRDefault="00D81539" w:rsidP="00D81539">
            <w:pPr>
              <w:numPr>
                <w:ilvl w:val="0"/>
                <w:numId w:val="5"/>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Family members also living at property</w:t>
            </w:r>
          </w:p>
          <w:p w:rsidR="00D81539" w:rsidRPr="00D81539" w:rsidRDefault="00D81539" w:rsidP="00D81539">
            <w:pPr>
              <w:autoSpaceDE w:val="0"/>
              <w:autoSpaceDN w:val="0"/>
              <w:adjustRightInd w:val="0"/>
              <w:spacing w:after="0" w:line="240" w:lineRule="auto"/>
              <w:ind w:left="317"/>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Hoarding scale 4-9 requires a Safeguarding referral to the adult and children teams as appropriate</w:t>
            </w:r>
          </w:p>
        </w:tc>
        <w:tc>
          <w:tcPr>
            <w:tcW w:w="2880" w:type="dxa"/>
          </w:tcPr>
          <w:p w:rsidR="00D81539" w:rsidRPr="00D81539" w:rsidRDefault="00D81539" w:rsidP="00D81539">
            <w:pPr>
              <w:autoSpaceDE w:val="0"/>
              <w:autoSpaceDN w:val="0"/>
              <w:adjustRightInd w:val="0"/>
              <w:spacing w:after="0" w:line="240" w:lineRule="auto"/>
              <w:rPr>
                <w:rFonts w:ascii="Arial" w:eastAsia="Times New Roman" w:hAnsi="Arial" w:cs="Arial"/>
                <w:color w:val="000000"/>
                <w:sz w:val="20"/>
                <w:szCs w:val="20"/>
                <w:lang w:eastAsia="en-GB"/>
              </w:rPr>
            </w:pPr>
          </w:p>
        </w:tc>
      </w:tr>
      <w:tr w:rsidR="00D81539" w:rsidRPr="00D81539" w:rsidTr="00F7587F">
        <w:tc>
          <w:tcPr>
            <w:tcW w:w="1792"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r w:rsidRPr="00D81539">
              <w:rPr>
                <w:rFonts w:ascii="Arial" w:eastAsia="Times New Roman" w:hAnsi="Arial" w:cs="Arial"/>
                <w:b/>
                <w:bCs/>
                <w:color w:val="000000"/>
                <w:sz w:val="20"/>
                <w:szCs w:val="20"/>
                <w:lang w:eastAsia="en-GB"/>
              </w:rPr>
              <w:t xml:space="preserve">6. Animals </w:t>
            </w:r>
          </w:p>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p>
        </w:tc>
        <w:tc>
          <w:tcPr>
            <w:tcW w:w="8576" w:type="dxa"/>
          </w:tcPr>
          <w:p w:rsidR="00D81539" w:rsidRPr="00D81539" w:rsidRDefault="00D81539" w:rsidP="00D81539">
            <w:pPr>
              <w:widowControl w:val="0"/>
              <w:numPr>
                <w:ilvl w:val="0"/>
                <w:numId w:val="5"/>
              </w:numPr>
              <w:autoSpaceDE w:val="0"/>
              <w:autoSpaceDN w:val="0"/>
              <w:adjustRightInd w:val="0"/>
              <w:spacing w:after="0" w:line="240" w:lineRule="auto"/>
              <w:ind w:left="317" w:hanging="283"/>
              <w:rPr>
                <w:rFonts w:ascii="Arial" w:eastAsia="Times New Roman" w:hAnsi="Arial" w:cs="Times New Roman"/>
                <w:color w:val="000000"/>
                <w:sz w:val="20"/>
                <w:szCs w:val="20"/>
                <w:lang w:eastAsia="en-GB"/>
              </w:rPr>
            </w:pPr>
            <w:r w:rsidRPr="00D81539">
              <w:rPr>
                <w:rFonts w:ascii="Arial" w:eastAsia="Times New Roman" w:hAnsi="Arial" w:cs="Times New Roman"/>
                <w:color w:val="000000"/>
                <w:sz w:val="20"/>
                <w:szCs w:val="20"/>
                <w:lang w:eastAsia="en-GB"/>
              </w:rPr>
              <w:t xml:space="preserve">Pets at the property are not well cared for </w:t>
            </w:r>
          </w:p>
          <w:p w:rsidR="00D81539" w:rsidRPr="00D81539" w:rsidRDefault="00D81539" w:rsidP="00D81539">
            <w:pPr>
              <w:widowControl w:val="0"/>
              <w:numPr>
                <w:ilvl w:val="0"/>
                <w:numId w:val="5"/>
              </w:numPr>
              <w:autoSpaceDE w:val="0"/>
              <w:autoSpaceDN w:val="0"/>
              <w:adjustRightInd w:val="0"/>
              <w:spacing w:after="0" w:line="240" w:lineRule="auto"/>
              <w:ind w:left="317" w:hanging="283"/>
              <w:rPr>
                <w:rFonts w:ascii="Arial" w:eastAsia="Times New Roman" w:hAnsi="Arial" w:cs="Times New Roman"/>
                <w:color w:val="000000"/>
                <w:sz w:val="20"/>
                <w:szCs w:val="20"/>
                <w:lang w:eastAsia="en-GB"/>
              </w:rPr>
            </w:pPr>
            <w:r w:rsidRPr="00D81539">
              <w:rPr>
                <w:rFonts w:ascii="Arial" w:eastAsia="Times New Roman" w:hAnsi="Arial" w:cs="Times New Roman"/>
                <w:color w:val="000000"/>
                <w:sz w:val="20"/>
                <w:szCs w:val="20"/>
                <w:lang w:eastAsia="en-GB"/>
              </w:rPr>
              <w:t>Animals at the property at risk due the level of clutter in the property</w:t>
            </w:r>
          </w:p>
          <w:p w:rsidR="00D81539" w:rsidRPr="00D81539" w:rsidRDefault="00D81539" w:rsidP="00D81539">
            <w:pPr>
              <w:widowControl w:val="0"/>
              <w:numPr>
                <w:ilvl w:val="0"/>
                <w:numId w:val="5"/>
              </w:numPr>
              <w:autoSpaceDE w:val="0"/>
              <w:autoSpaceDN w:val="0"/>
              <w:adjustRightInd w:val="0"/>
              <w:spacing w:after="0" w:line="240" w:lineRule="auto"/>
              <w:ind w:left="317" w:hanging="283"/>
              <w:rPr>
                <w:rFonts w:ascii="Arial" w:eastAsia="Times New Roman" w:hAnsi="Arial" w:cs="Times New Roman"/>
                <w:color w:val="000000"/>
                <w:sz w:val="20"/>
                <w:szCs w:val="20"/>
                <w:lang w:eastAsia="en-GB"/>
              </w:rPr>
            </w:pPr>
            <w:r w:rsidRPr="00D81539">
              <w:rPr>
                <w:rFonts w:ascii="Arial" w:eastAsia="Times New Roman" w:hAnsi="Arial" w:cs="Times New Roman"/>
                <w:color w:val="000000"/>
                <w:sz w:val="20"/>
                <w:szCs w:val="20"/>
                <w:lang w:eastAsia="en-GB"/>
              </w:rPr>
              <w:t xml:space="preserve">Person is not unable to control the animals </w:t>
            </w:r>
          </w:p>
          <w:p w:rsidR="00D81539" w:rsidRPr="00D81539" w:rsidRDefault="00D81539" w:rsidP="00D81539">
            <w:pPr>
              <w:widowControl w:val="0"/>
              <w:numPr>
                <w:ilvl w:val="0"/>
                <w:numId w:val="5"/>
              </w:numPr>
              <w:autoSpaceDE w:val="0"/>
              <w:autoSpaceDN w:val="0"/>
              <w:adjustRightInd w:val="0"/>
              <w:spacing w:after="0" w:line="240" w:lineRule="auto"/>
              <w:ind w:left="317" w:hanging="283"/>
              <w:rPr>
                <w:rFonts w:ascii="Arial" w:eastAsia="Times New Roman" w:hAnsi="Arial" w:cs="Times New Roman"/>
                <w:color w:val="000000"/>
                <w:sz w:val="20"/>
                <w:szCs w:val="20"/>
                <w:lang w:eastAsia="en-GB"/>
              </w:rPr>
            </w:pPr>
            <w:r w:rsidRPr="00D81539">
              <w:rPr>
                <w:rFonts w:ascii="Arial" w:eastAsia="Times New Roman" w:hAnsi="Arial" w:cs="Times New Roman"/>
                <w:color w:val="000000"/>
                <w:sz w:val="20"/>
                <w:szCs w:val="20"/>
                <w:lang w:eastAsia="en-GB"/>
              </w:rPr>
              <w:t xml:space="preserve">Animal living area is not maintained and smells </w:t>
            </w:r>
          </w:p>
          <w:p w:rsidR="00D81539" w:rsidRPr="00D81539" w:rsidRDefault="00D81539" w:rsidP="00D81539">
            <w:pPr>
              <w:widowControl w:val="0"/>
              <w:numPr>
                <w:ilvl w:val="0"/>
                <w:numId w:val="5"/>
              </w:numPr>
              <w:autoSpaceDE w:val="0"/>
              <w:autoSpaceDN w:val="0"/>
              <w:adjustRightInd w:val="0"/>
              <w:spacing w:after="0" w:line="240" w:lineRule="auto"/>
              <w:ind w:left="317" w:hanging="283"/>
              <w:rPr>
                <w:rFonts w:ascii="Arial" w:eastAsia="Times New Roman" w:hAnsi="Arial" w:cs="Arial"/>
                <w:lang w:eastAsia="en-GB"/>
              </w:rPr>
            </w:pPr>
            <w:r w:rsidRPr="00D81539">
              <w:rPr>
                <w:rFonts w:ascii="Arial" w:eastAsia="Times New Roman" w:hAnsi="Arial" w:cs="Times New Roman"/>
                <w:color w:val="000000"/>
                <w:sz w:val="20"/>
                <w:szCs w:val="20"/>
                <w:lang w:eastAsia="en-GB"/>
              </w:rPr>
              <w:t xml:space="preserve">Animals appear to be under nourished or over fed </w:t>
            </w:r>
          </w:p>
        </w:tc>
        <w:tc>
          <w:tcPr>
            <w:tcW w:w="2880" w:type="dxa"/>
          </w:tcPr>
          <w:p w:rsidR="00D81539" w:rsidRPr="00D81539" w:rsidRDefault="00D81539" w:rsidP="00D81539">
            <w:pPr>
              <w:widowControl w:val="0"/>
              <w:autoSpaceDE w:val="0"/>
              <w:autoSpaceDN w:val="0"/>
              <w:adjustRightInd w:val="0"/>
              <w:spacing w:after="0" w:line="240" w:lineRule="auto"/>
              <w:ind w:left="34"/>
              <w:rPr>
                <w:rFonts w:ascii="Arial" w:eastAsia="Times New Roman" w:hAnsi="Arial" w:cs="Times New Roman"/>
                <w:color w:val="000000"/>
                <w:sz w:val="20"/>
                <w:szCs w:val="20"/>
                <w:lang w:eastAsia="en-GB"/>
              </w:rPr>
            </w:pPr>
          </w:p>
        </w:tc>
      </w:tr>
      <w:tr w:rsidR="00D81539" w:rsidRPr="00D81539" w:rsidTr="00D81539">
        <w:tc>
          <w:tcPr>
            <w:tcW w:w="1792" w:type="dxa"/>
          </w:tcPr>
          <w:p w:rsidR="00D81539" w:rsidRPr="00D81539" w:rsidRDefault="00D81539" w:rsidP="00D81539">
            <w:pPr>
              <w:widowControl w:val="0"/>
              <w:autoSpaceDE w:val="0"/>
              <w:autoSpaceDN w:val="0"/>
              <w:adjustRightInd w:val="0"/>
              <w:spacing w:after="0" w:line="240" w:lineRule="auto"/>
              <w:rPr>
                <w:rFonts w:ascii="Arial" w:eastAsia="Times New Roman" w:hAnsi="Arial" w:cs="Arial"/>
                <w:b/>
                <w:bCs/>
                <w:color w:val="000000"/>
                <w:sz w:val="20"/>
                <w:szCs w:val="20"/>
                <w:lang w:eastAsia="en-GB"/>
              </w:rPr>
            </w:pPr>
            <w:r w:rsidRPr="00D81539">
              <w:rPr>
                <w:rFonts w:ascii="Arial" w:eastAsia="Times New Roman" w:hAnsi="Arial" w:cs="Arial"/>
                <w:b/>
                <w:bCs/>
                <w:color w:val="000000"/>
                <w:sz w:val="20"/>
                <w:szCs w:val="20"/>
                <w:lang w:eastAsia="en-GB"/>
              </w:rPr>
              <w:lastRenderedPageBreak/>
              <w:t>7. Environmental Health</w:t>
            </w:r>
          </w:p>
          <w:p w:rsidR="00D81539" w:rsidRPr="00D81539" w:rsidRDefault="00D81539" w:rsidP="00D81539">
            <w:pPr>
              <w:widowControl w:val="0"/>
              <w:autoSpaceDE w:val="0"/>
              <w:autoSpaceDN w:val="0"/>
              <w:adjustRightInd w:val="0"/>
              <w:spacing w:after="0" w:line="240" w:lineRule="auto"/>
              <w:rPr>
                <w:rFonts w:ascii="Arial" w:eastAsia="Times New Roman" w:hAnsi="Arial" w:cs="Arial"/>
                <w:color w:val="000000"/>
                <w:sz w:val="20"/>
                <w:szCs w:val="20"/>
                <w:lang w:eastAsia="en-GB"/>
              </w:rPr>
            </w:pPr>
          </w:p>
          <w:p w:rsidR="00D81539" w:rsidRPr="00D81539" w:rsidRDefault="00D81539" w:rsidP="00D81539">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Environmental Health has a duty to serve a legal notice(s) under some circumstances.</w:t>
            </w:r>
          </w:p>
          <w:p w:rsidR="00D81539" w:rsidRPr="00D81539" w:rsidRDefault="00D81539" w:rsidP="00D81539">
            <w:pPr>
              <w:widowControl w:val="0"/>
              <w:autoSpaceDE w:val="0"/>
              <w:autoSpaceDN w:val="0"/>
              <w:adjustRightInd w:val="0"/>
              <w:spacing w:after="0" w:line="240" w:lineRule="auto"/>
              <w:rPr>
                <w:rFonts w:ascii="Arial" w:eastAsia="Times New Roman" w:hAnsi="Arial" w:cs="Arial"/>
                <w:color w:val="000000"/>
                <w:sz w:val="20"/>
                <w:szCs w:val="20"/>
                <w:lang w:eastAsia="en-GB"/>
              </w:rPr>
            </w:pPr>
          </w:p>
          <w:p w:rsidR="00D81539" w:rsidRPr="00D81539" w:rsidRDefault="00D81539" w:rsidP="00D81539">
            <w:pPr>
              <w:spacing w:after="0" w:line="240"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If the answer to Q1 is ‘yes’ and there are one or more answers ‘yes’ to Q2, then refer to Environmental Health</w:t>
            </w:r>
          </w:p>
          <w:p w:rsidR="00D81539" w:rsidRPr="00D81539" w:rsidRDefault="00D81539" w:rsidP="00D81539">
            <w:pPr>
              <w:widowControl w:val="0"/>
              <w:autoSpaceDE w:val="0"/>
              <w:autoSpaceDN w:val="0"/>
              <w:adjustRightInd w:val="0"/>
              <w:spacing w:after="0" w:line="240" w:lineRule="auto"/>
              <w:rPr>
                <w:rFonts w:ascii="Arial" w:eastAsia="Times New Roman" w:hAnsi="Arial" w:cs="Arial"/>
                <w:lang w:eastAsia="en-GB"/>
              </w:rPr>
            </w:pPr>
          </w:p>
        </w:tc>
        <w:tc>
          <w:tcPr>
            <w:tcW w:w="8576" w:type="dxa"/>
          </w:tcPr>
          <w:p w:rsidR="00D81539" w:rsidRPr="00D81539" w:rsidRDefault="00D81539" w:rsidP="00D81539">
            <w:pPr>
              <w:spacing w:after="200" w:line="276" w:lineRule="auto"/>
              <w:rPr>
                <w:rFonts w:ascii="Arial" w:eastAsia="Calibri" w:hAnsi="Arial" w:cs="Arial"/>
                <w:sz w:val="20"/>
                <w:szCs w:val="20"/>
                <w:lang w:val="en-US" w:eastAsia="en-GB"/>
              </w:rPr>
            </w:pPr>
            <w:r w:rsidRPr="00D81539">
              <w:rPr>
                <w:rFonts w:ascii="Arial" w:eastAsia="Calibri" w:hAnsi="Arial" w:cs="Arial"/>
                <w:sz w:val="20"/>
                <w:szCs w:val="20"/>
                <w:lang w:val="en-US" w:eastAsia="en-GB"/>
              </w:rPr>
              <w:t>Q1. Would formal intervention by Environmental Health be helpful at this stage?</w:t>
            </w:r>
          </w:p>
          <w:p w:rsidR="00D81539" w:rsidRPr="00D81539" w:rsidRDefault="00D81539" w:rsidP="00D81539">
            <w:pPr>
              <w:widowControl w:val="0"/>
              <w:autoSpaceDE w:val="0"/>
              <w:autoSpaceDN w:val="0"/>
              <w:adjustRightInd w:val="0"/>
              <w:spacing w:after="0" w:line="240" w:lineRule="auto"/>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Q2. Are there:</w:t>
            </w:r>
          </w:p>
          <w:p w:rsidR="00D81539" w:rsidRPr="00D81539" w:rsidRDefault="00D81539" w:rsidP="00D81539">
            <w:pPr>
              <w:widowControl w:val="0"/>
              <w:autoSpaceDE w:val="0"/>
              <w:autoSpaceDN w:val="0"/>
              <w:adjustRightInd w:val="0"/>
              <w:spacing w:after="0" w:line="240" w:lineRule="auto"/>
              <w:rPr>
                <w:rFonts w:ascii="Arial" w:eastAsia="Times New Roman" w:hAnsi="Arial" w:cs="Arial"/>
                <w:color w:val="000000"/>
                <w:sz w:val="20"/>
                <w:szCs w:val="20"/>
                <w:lang w:eastAsia="en-GB"/>
              </w:rPr>
            </w:pPr>
          </w:p>
          <w:p w:rsidR="00D81539" w:rsidRPr="00D81539" w:rsidRDefault="00D81539" w:rsidP="00D81539">
            <w:pPr>
              <w:widowControl w:val="0"/>
              <w:numPr>
                <w:ilvl w:val="0"/>
                <w:numId w:val="6"/>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Materials at the property likely to attract rats or mice i.e. food left over night or items they could nest in?</w:t>
            </w:r>
          </w:p>
          <w:p w:rsidR="00D81539" w:rsidRPr="00D81539" w:rsidRDefault="00D81539" w:rsidP="00D81539">
            <w:pPr>
              <w:widowControl w:val="0"/>
              <w:numPr>
                <w:ilvl w:val="0"/>
                <w:numId w:val="6"/>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Times New Roman"/>
                <w:color w:val="000000"/>
                <w:sz w:val="20"/>
                <w:szCs w:val="20"/>
                <w:lang w:eastAsia="en-GB"/>
              </w:rPr>
              <w:t xml:space="preserve">Spider webs in property </w:t>
            </w:r>
          </w:p>
          <w:p w:rsidR="00D81539" w:rsidRPr="00D81539" w:rsidRDefault="00D81539" w:rsidP="00D81539">
            <w:pPr>
              <w:widowControl w:val="0"/>
              <w:numPr>
                <w:ilvl w:val="0"/>
                <w:numId w:val="6"/>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Does the property have a strong odour that materially affects neighbouring properties?</w:t>
            </w:r>
          </w:p>
          <w:p w:rsidR="00D81539" w:rsidRPr="00D81539" w:rsidRDefault="00D81539" w:rsidP="00D81539">
            <w:pPr>
              <w:widowControl w:val="0"/>
              <w:numPr>
                <w:ilvl w:val="0"/>
                <w:numId w:val="6"/>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Is the property filthy? (human or animal excrement)</w:t>
            </w:r>
          </w:p>
          <w:p w:rsidR="00D81539" w:rsidRPr="00D81539" w:rsidRDefault="00D81539" w:rsidP="00D81539">
            <w:pPr>
              <w:widowControl w:val="0"/>
              <w:numPr>
                <w:ilvl w:val="0"/>
                <w:numId w:val="6"/>
              </w:numPr>
              <w:autoSpaceDE w:val="0"/>
              <w:autoSpaceDN w:val="0"/>
              <w:adjustRightInd w:val="0"/>
              <w:spacing w:after="0" w:line="240" w:lineRule="auto"/>
              <w:ind w:left="317" w:hanging="283"/>
              <w:rPr>
                <w:rFonts w:ascii="Arial" w:eastAsia="Times New Roman" w:hAnsi="Arial" w:cs="Arial"/>
                <w:color w:val="000000"/>
                <w:sz w:val="20"/>
                <w:szCs w:val="20"/>
                <w:lang w:eastAsia="en-GB"/>
              </w:rPr>
            </w:pPr>
            <w:r w:rsidRPr="00D81539">
              <w:rPr>
                <w:rFonts w:ascii="Arial" w:eastAsia="Times New Roman" w:hAnsi="Arial" w:cs="Arial"/>
                <w:color w:val="000000"/>
                <w:sz w:val="20"/>
                <w:szCs w:val="20"/>
                <w:lang w:eastAsia="en-GB"/>
              </w:rPr>
              <w:t>Is the property rented and in disrepair? Could works be done in the ‘clutter’?</w:t>
            </w:r>
          </w:p>
          <w:p w:rsidR="00D81539" w:rsidRPr="00D81539" w:rsidRDefault="00D81539" w:rsidP="00D81539">
            <w:pPr>
              <w:numPr>
                <w:ilvl w:val="0"/>
                <w:numId w:val="6"/>
              </w:numPr>
              <w:spacing w:after="200" w:line="276" w:lineRule="auto"/>
              <w:ind w:left="317" w:hanging="283"/>
              <w:rPr>
                <w:rFonts w:ascii="Arial" w:eastAsia="Calibri" w:hAnsi="Arial" w:cs="Arial"/>
                <w:sz w:val="20"/>
                <w:szCs w:val="20"/>
                <w:lang w:val="en-US" w:eastAsia="en-GB"/>
              </w:rPr>
            </w:pPr>
            <w:r w:rsidRPr="00D81539">
              <w:rPr>
                <w:rFonts w:ascii="Arial" w:eastAsia="Calibri" w:hAnsi="Arial" w:cs="Arial"/>
                <w:sz w:val="20"/>
                <w:szCs w:val="20"/>
                <w:lang w:val="en-US"/>
              </w:rPr>
              <w:t>Is the property in disrepair and affecting neighboring properties i.e. damp, drainage, structural damage?</w:t>
            </w:r>
          </w:p>
        </w:tc>
        <w:tc>
          <w:tcPr>
            <w:tcW w:w="2880" w:type="dxa"/>
          </w:tcPr>
          <w:p w:rsidR="00D81539" w:rsidRPr="00D81539" w:rsidRDefault="00D81539" w:rsidP="00D81539">
            <w:pPr>
              <w:spacing w:after="200" w:line="276" w:lineRule="auto"/>
              <w:rPr>
                <w:rFonts w:ascii="Arial" w:eastAsia="Calibri" w:hAnsi="Arial" w:cs="Arial"/>
                <w:sz w:val="20"/>
                <w:szCs w:val="20"/>
                <w:lang w:val="en-US" w:eastAsia="en-GB"/>
              </w:rPr>
            </w:pPr>
          </w:p>
        </w:tc>
      </w:tr>
    </w:tbl>
    <w:p w:rsidR="00B937B0" w:rsidRDefault="00B937B0"/>
    <w:sectPr w:rsidR="00B937B0" w:rsidSect="00D81539">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39" w:rsidRDefault="00D81539" w:rsidP="00D81539">
      <w:pPr>
        <w:spacing w:after="0" w:line="240" w:lineRule="auto"/>
      </w:pPr>
      <w:r>
        <w:separator/>
      </w:r>
    </w:p>
  </w:endnote>
  <w:endnote w:type="continuationSeparator" w:id="0">
    <w:p w:rsidR="00D81539" w:rsidRDefault="00D81539" w:rsidP="00D8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39" w:rsidRPr="00D81539" w:rsidRDefault="00D81539" w:rsidP="00D81539">
    <w:pPr>
      <w:tabs>
        <w:tab w:val="left" w:pos="1440"/>
        <w:tab w:val="center" w:pos="4153"/>
        <w:tab w:val="right" w:pos="8312"/>
      </w:tabs>
      <w:spacing w:after="0" w:line="240" w:lineRule="auto"/>
      <w:rPr>
        <w:rFonts w:ascii="Times New Roman" w:eastAsia="Calibri" w:hAnsi="Times New Roman" w:cs="Times New Roman"/>
        <w:sz w:val="16"/>
        <w:szCs w:val="16"/>
        <w:lang w:val="en-US"/>
      </w:rPr>
    </w:pPr>
    <w:r w:rsidRPr="00D81539">
      <w:rPr>
        <w:rFonts w:ascii="Times New Roman" w:eastAsia="Calibri" w:hAnsi="Times New Roman" w:cs="Times New Roman"/>
        <w:sz w:val="16"/>
        <w:szCs w:val="16"/>
        <w:lang w:val="en-US"/>
      </w:rPr>
      <w:t>Final Version 1, March 2016</w:t>
    </w:r>
    <w:proofErr w:type="gramStart"/>
    <w:r w:rsidRPr="00D81539">
      <w:rPr>
        <w:rFonts w:ascii="Times New Roman" w:eastAsia="Calibri" w:hAnsi="Times New Roman" w:cs="Times New Roman"/>
        <w:sz w:val="16"/>
        <w:szCs w:val="16"/>
        <w:lang w:val="en-US"/>
      </w:rPr>
      <w:t>,Adopted</w:t>
    </w:r>
    <w:proofErr w:type="gramEnd"/>
    <w:r w:rsidRPr="00D81539">
      <w:rPr>
        <w:rFonts w:ascii="Times New Roman" w:eastAsia="Calibri" w:hAnsi="Times New Roman" w:cs="Times New Roman"/>
        <w:sz w:val="16"/>
        <w:szCs w:val="16"/>
        <w:lang w:val="en-US"/>
      </w:rPr>
      <w:t xml:space="preserve"> </w:t>
    </w:r>
    <w:proofErr w:type="spellStart"/>
    <w:r w:rsidRPr="00D81539">
      <w:rPr>
        <w:rFonts w:ascii="Times New Roman" w:eastAsia="Calibri" w:hAnsi="Times New Roman" w:cs="Times New Roman"/>
        <w:sz w:val="16"/>
        <w:szCs w:val="16"/>
        <w:lang w:val="en-US"/>
      </w:rPr>
      <w:t>bt</w:t>
    </w:r>
    <w:proofErr w:type="spellEnd"/>
    <w:r w:rsidRPr="00D81539">
      <w:rPr>
        <w:rFonts w:ascii="Times New Roman" w:eastAsia="Calibri" w:hAnsi="Times New Roman" w:cs="Times New Roman"/>
        <w:sz w:val="16"/>
        <w:szCs w:val="16"/>
        <w:lang w:val="en-US"/>
      </w:rPr>
      <w:t xml:space="preserve"> </w:t>
    </w:r>
    <w:proofErr w:type="spellStart"/>
    <w:r w:rsidRPr="00D81539">
      <w:rPr>
        <w:rFonts w:ascii="Times New Roman" w:eastAsia="Calibri" w:hAnsi="Times New Roman" w:cs="Times New Roman"/>
        <w:sz w:val="16"/>
        <w:szCs w:val="16"/>
        <w:lang w:val="en-US"/>
      </w:rPr>
      <w:t>P’boro</w:t>
    </w:r>
    <w:proofErr w:type="spellEnd"/>
    <w:r w:rsidRPr="00D81539">
      <w:rPr>
        <w:rFonts w:ascii="Times New Roman" w:eastAsia="Calibri" w:hAnsi="Times New Roman" w:cs="Times New Roman"/>
        <w:sz w:val="16"/>
        <w:szCs w:val="16"/>
        <w:lang w:val="en-US"/>
      </w:rPr>
      <w:t xml:space="preserve"> SAB 18/05/18, and </w:t>
    </w:r>
    <w:proofErr w:type="spellStart"/>
    <w:r w:rsidRPr="00D81539">
      <w:rPr>
        <w:rFonts w:ascii="Times New Roman" w:eastAsia="Calibri" w:hAnsi="Times New Roman" w:cs="Times New Roman"/>
        <w:sz w:val="16"/>
        <w:szCs w:val="16"/>
        <w:lang w:val="en-US"/>
      </w:rPr>
      <w:t>Cambs</w:t>
    </w:r>
    <w:proofErr w:type="spellEnd"/>
    <w:r w:rsidRPr="00D81539">
      <w:rPr>
        <w:rFonts w:ascii="Times New Roman" w:eastAsia="Calibri" w:hAnsi="Times New Roman" w:cs="Times New Roman"/>
        <w:sz w:val="16"/>
        <w:szCs w:val="16"/>
        <w:lang w:val="en-US"/>
      </w:rPr>
      <w:t xml:space="preserve"> SAB 08/09/16. </w:t>
    </w:r>
  </w:p>
  <w:p w:rsidR="00D81539" w:rsidRDefault="00D81539" w:rsidP="00D81539">
    <w:pPr>
      <w:pStyle w:val="Footer"/>
    </w:pPr>
    <w:r w:rsidRPr="00D81539">
      <w:rPr>
        <w:rFonts w:ascii="Times New Roman" w:eastAsia="Calibri" w:hAnsi="Times New Roman" w:cs="Times New Roman"/>
        <w:sz w:val="16"/>
        <w:szCs w:val="16"/>
        <w:lang w:val="en-US"/>
      </w:rPr>
      <w:t>Written by Wendy Coleman (CFRS) &amp; Deborah Latham</w:t>
    </w:r>
    <w:r w:rsidRPr="00D81539">
      <w:rPr>
        <w:rFonts w:ascii="Times New Roman" w:eastAsia="Calibri" w:hAnsi="Times New Roman" w:cs="Times New Roman"/>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39" w:rsidRDefault="00D81539" w:rsidP="00D81539">
      <w:pPr>
        <w:spacing w:after="0" w:line="240" w:lineRule="auto"/>
      </w:pPr>
      <w:r>
        <w:separator/>
      </w:r>
    </w:p>
  </w:footnote>
  <w:footnote w:type="continuationSeparator" w:id="0">
    <w:p w:rsidR="00D81539" w:rsidRDefault="00D81539" w:rsidP="00D8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39" w:rsidRDefault="00D81539" w:rsidP="00D81539">
    <w:pPr>
      <w:pStyle w:val="Header"/>
    </w:pPr>
    <w:r>
      <w:rPr>
        <w:b/>
        <w:bCs/>
      </w:rPr>
      <w:t xml:space="preserve">Cambridgeshire and Peterborough </w:t>
    </w:r>
    <w:r w:rsidRPr="00D81539">
      <w:rPr>
        <w:b/>
        <w:bCs/>
      </w:rPr>
      <w:t xml:space="preserve">Multi-agency Protocol for </w:t>
    </w:r>
    <w:r w:rsidRPr="00D81539">
      <w:rPr>
        <w:b/>
        <w:bCs/>
        <w:lang w:val="en-US"/>
      </w:rPr>
      <w:t xml:space="preserve">Working with People with Hoarding </w:t>
    </w:r>
    <w:proofErr w:type="spellStart"/>
    <w:r w:rsidRPr="00D81539">
      <w:rPr>
        <w:b/>
        <w:bCs/>
        <w:lang w:val="en-US"/>
      </w:rPr>
      <w:t>Behaviours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75C"/>
    <w:multiLevelType w:val="hybridMultilevel"/>
    <w:tmpl w:val="AEFED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1457DD"/>
    <w:multiLevelType w:val="hybridMultilevel"/>
    <w:tmpl w:val="E0FCA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22DA2"/>
    <w:multiLevelType w:val="hybridMultilevel"/>
    <w:tmpl w:val="25C0A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239F"/>
    <w:multiLevelType w:val="hybridMultilevel"/>
    <w:tmpl w:val="603C6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A33A4"/>
    <w:multiLevelType w:val="hybridMultilevel"/>
    <w:tmpl w:val="5BD45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B206F1"/>
    <w:multiLevelType w:val="hybridMultilevel"/>
    <w:tmpl w:val="4FC48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51B70"/>
    <w:multiLevelType w:val="hybridMultilevel"/>
    <w:tmpl w:val="8D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39"/>
    <w:rsid w:val="005863DA"/>
    <w:rsid w:val="00B937B0"/>
    <w:rsid w:val="00D8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C8227-366A-48CE-861C-ED225ECE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815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539"/>
  </w:style>
  <w:style w:type="paragraph" w:styleId="Footer">
    <w:name w:val="footer"/>
    <w:basedOn w:val="Normal"/>
    <w:link w:val="FooterChar"/>
    <w:uiPriority w:val="99"/>
    <w:unhideWhenUsed/>
    <w:rsid w:val="00D81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539"/>
  </w:style>
  <w:style w:type="character" w:customStyle="1" w:styleId="Heading3Char">
    <w:name w:val="Heading 3 Char"/>
    <w:basedOn w:val="DefaultParagraphFont"/>
    <w:link w:val="Heading3"/>
    <w:uiPriority w:val="99"/>
    <w:semiHidden/>
    <w:rsid w:val="00D815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Jody (G)</dc:creator>
  <cp:keywords/>
  <dc:description/>
  <cp:lastModifiedBy>Watts Jody (G)</cp:lastModifiedBy>
  <cp:revision>1</cp:revision>
  <dcterms:created xsi:type="dcterms:W3CDTF">2019-03-14T11:16:00Z</dcterms:created>
  <dcterms:modified xsi:type="dcterms:W3CDTF">2019-03-14T11:41:00Z</dcterms:modified>
</cp:coreProperties>
</file>