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9B31" w14:textId="77777777" w:rsidR="00E40BFB" w:rsidRDefault="00E40BFB" w:rsidP="00173109">
      <w:pPr>
        <w:autoSpaceDE w:val="0"/>
        <w:autoSpaceDN w:val="0"/>
        <w:adjustRightInd w:val="0"/>
        <w:spacing w:after="0" w:line="240" w:lineRule="auto"/>
        <w:rPr>
          <w:rFonts w:ascii="Arial" w:hAnsi="Arial" w:cs="Arial"/>
          <w:b/>
          <w:bCs/>
          <w:color w:val="BB2C74"/>
          <w:sz w:val="24"/>
          <w:szCs w:val="24"/>
        </w:rPr>
      </w:pPr>
      <w:bookmarkStart w:id="0" w:name="Decision"/>
      <w:bookmarkStart w:id="1" w:name="_GoBack"/>
      <w:bookmarkEnd w:id="1"/>
      <w:r w:rsidRPr="00173109">
        <w:rPr>
          <w:rFonts w:ascii="Arial" w:hAnsi="Arial" w:cs="Arial"/>
          <w:b/>
          <w:bCs/>
          <w:color w:val="BB2C74"/>
          <w:sz w:val="24"/>
          <w:szCs w:val="24"/>
        </w:rPr>
        <w:t>Adult Safeguarding Decision Guide for individuals with severe pressure ulcers</w:t>
      </w:r>
    </w:p>
    <w:p w14:paraId="3ABF7267" w14:textId="77777777" w:rsidR="00173109" w:rsidRPr="00173109" w:rsidRDefault="00173109" w:rsidP="00173109">
      <w:pPr>
        <w:autoSpaceDE w:val="0"/>
        <w:autoSpaceDN w:val="0"/>
        <w:adjustRightInd w:val="0"/>
        <w:spacing w:after="0" w:line="240" w:lineRule="auto"/>
        <w:rPr>
          <w:rFonts w:ascii="Arial" w:hAnsi="Arial" w:cs="Arial"/>
          <w:b/>
          <w:bCs/>
          <w:color w:val="BB2C74"/>
          <w:sz w:val="24"/>
          <w:szCs w:val="24"/>
        </w:rPr>
      </w:pPr>
    </w:p>
    <w:tbl>
      <w:tblPr>
        <w:tblStyle w:val="TableGrid"/>
        <w:tblW w:w="0" w:type="auto"/>
        <w:tblLayout w:type="fixed"/>
        <w:tblLook w:val="04A0" w:firstRow="1" w:lastRow="0" w:firstColumn="1" w:lastColumn="0" w:noHBand="0" w:noVBand="1"/>
      </w:tblPr>
      <w:tblGrid>
        <w:gridCol w:w="704"/>
        <w:gridCol w:w="2693"/>
        <w:gridCol w:w="2174"/>
        <w:gridCol w:w="817"/>
        <w:gridCol w:w="2628"/>
      </w:tblGrid>
      <w:tr w:rsidR="00E40BFB" w:rsidRPr="005C6BE1" w14:paraId="2CD93AEA" w14:textId="77777777" w:rsidTr="00D6553C">
        <w:tc>
          <w:tcPr>
            <w:tcW w:w="704" w:type="dxa"/>
          </w:tcPr>
          <w:bookmarkEnd w:id="0"/>
          <w:p w14:paraId="5D94BDD2" w14:textId="77777777" w:rsidR="00E40BFB" w:rsidRPr="00C84E17" w:rsidRDefault="00E40BFB" w:rsidP="00D6553C">
            <w:pPr>
              <w:autoSpaceDE w:val="0"/>
              <w:autoSpaceDN w:val="0"/>
              <w:adjustRightInd w:val="0"/>
              <w:rPr>
                <w:rFonts w:ascii="Arial" w:hAnsi="Arial" w:cs="Arial"/>
                <w:color w:val="000000"/>
              </w:rPr>
            </w:pPr>
            <w:r w:rsidRPr="00C84E17">
              <w:rPr>
                <w:rFonts w:ascii="Arial" w:hAnsi="Arial" w:cs="Arial"/>
                <w:color w:val="000000"/>
              </w:rPr>
              <w:t>Q</w:t>
            </w:r>
            <w:r w:rsidRPr="005C6BE1">
              <w:rPr>
                <w:rFonts w:ascii="Arial" w:hAnsi="Arial" w:cs="Arial"/>
                <w:color w:val="000000"/>
              </w:rPr>
              <w:t>tn.</w:t>
            </w:r>
            <w:r w:rsidRPr="00C84E17">
              <w:rPr>
                <w:rFonts w:ascii="Arial" w:hAnsi="Arial" w:cs="Arial"/>
                <w:color w:val="000000"/>
              </w:rPr>
              <w:t xml:space="preserve"> </w:t>
            </w:r>
          </w:p>
        </w:tc>
        <w:tc>
          <w:tcPr>
            <w:tcW w:w="2693" w:type="dxa"/>
          </w:tcPr>
          <w:p w14:paraId="2E430A6A" w14:textId="77777777" w:rsidR="00E40BFB" w:rsidRPr="00C84E17" w:rsidRDefault="00E40BFB" w:rsidP="00D6553C">
            <w:pPr>
              <w:autoSpaceDE w:val="0"/>
              <w:autoSpaceDN w:val="0"/>
              <w:adjustRightInd w:val="0"/>
              <w:rPr>
                <w:rFonts w:ascii="Arial" w:hAnsi="Arial" w:cs="Arial"/>
                <w:color w:val="000000"/>
              </w:rPr>
            </w:pPr>
            <w:r w:rsidRPr="00C84E17">
              <w:rPr>
                <w:rFonts w:ascii="Arial" w:hAnsi="Arial" w:cs="Arial"/>
                <w:color w:val="000000"/>
              </w:rPr>
              <w:t xml:space="preserve">Risk Category </w:t>
            </w:r>
          </w:p>
        </w:tc>
        <w:tc>
          <w:tcPr>
            <w:tcW w:w="2174" w:type="dxa"/>
          </w:tcPr>
          <w:p w14:paraId="5CF35847" w14:textId="77777777" w:rsidR="00E40BFB" w:rsidRPr="00C84E17" w:rsidRDefault="00E40BFB" w:rsidP="00D6553C">
            <w:pPr>
              <w:autoSpaceDE w:val="0"/>
              <w:autoSpaceDN w:val="0"/>
              <w:adjustRightInd w:val="0"/>
              <w:rPr>
                <w:rFonts w:ascii="Arial" w:hAnsi="Arial" w:cs="Arial"/>
                <w:color w:val="000000"/>
              </w:rPr>
            </w:pPr>
            <w:r w:rsidRPr="00C84E17">
              <w:rPr>
                <w:rFonts w:ascii="Arial" w:hAnsi="Arial" w:cs="Arial"/>
                <w:color w:val="000000"/>
              </w:rPr>
              <w:t xml:space="preserve">Level of Concern </w:t>
            </w:r>
          </w:p>
        </w:tc>
        <w:tc>
          <w:tcPr>
            <w:tcW w:w="817" w:type="dxa"/>
          </w:tcPr>
          <w:p w14:paraId="7E8E787A" w14:textId="77777777" w:rsidR="00E40BFB" w:rsidRPr="00C84E17" w:rsidRDefault="00E40BFB" w:rsidP="00D6553C">
            <w:pPr>
              <w:autoSpaceDE w:val="0"/>
              <w:autoSpaceDN w:val="0"/>
              <w:adjustRightInd w:val="0"/>
              <w:rPr>
                <w:rFonts w:ascii="Arial" w:hAnsi="Arial" w:cs="Arial"/>
                <w:color w:val="000000"/>
              </w:rPr>
            </w:pPr>
            <w:r w:rsidRPr="00C84E17">
              <w:rPr>
                <w:rFonts w:ascii="Arial" w:hAnsi="Arial" w:cs="Arial"/>
                <w:color w:val="000000"/>
              </w:rPr>
              <w:t xml:space="preserve">Score </w:t>
            </w:r>
          </w:p>
        </w:tc>
        <w:tc>
          <w:tcPr>
            <w:tcW w:w="2628" w:type="dxa"/>
          </w:tcPr>
          <w:p w14:paraId="3AB0D49C" w14:textId="77777777" w:rsidR="00E40BFB" w:rsidRPr="00C84E17" w:rsidRDefault="00E40BFB" w:rsidP="00D6553C">
            <w:pPr>
              <w:autoSpaceDE w:val="0"/>
              <w:autoSpaceDN w:val="0"/>
              <w:adjustRightInd w:val="0"/>
              <w:rPr>
                <w:rFonts w:ascii="Arial" w:hAnsi="Arial" w:cs="Arial"/>
                <w:color w:val="000000"/>
              </w:rPr>
            </w:pPr>
            <w:r w:rsidRPr="00C84E17">
              <w:rPr>
                <w:rFonts w:ascii="Arial" w:hAnsi="Arial" w:cs="Arial"/>
                <w:color w:val="000000"/>
              </w:rPr>
              <w:t xml:space="preserve">Evidence </w:t>
            </w:r>
          </w:p>
        </w:tc>
      </w:tr>
      <w:tr w:rsidR="00604DF3" w:rsidRPr="005C6BE1" w14:paraId="1B9B2331" w14:textId="77777777" w:rsidTr="00D6553C">
        <w:tc>
          <w:tcPr>
            <w:tcW w:w="704" w:type="dxa"/>
            <w:vMerge w:val="restart"/>
          </w:tcPr>
          <w:p w14:paraId="24B5FF79"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1 </w:t>
            </w:r>
          </w:p>
        </w:tc>
        <w:tc>
          <w:tcPr>
            <w:tcW w:w="2693" w:type="dxa"/>
            <w:vMerge w:val="restart"/>
          </w:tcPr>
          <w:p w14:paraId="75167DF9"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Has the patient’s skin deteriorated to either grade 3/4/ unstageable or multiple grade 2 from healthy unbroken skin since the last opportunity to assess/ visit </w:t>
            </w:r>
          </w:p>
        </w:tc>
        <w:tc>
          <w:tcPr>
            <w:tcW w:w="2174" w:type="dxa"/>
          </w:tcPr>
          <w:p w14:paraId="7AEBC26C"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Yes </w:t>
            </w:r>
          </w:p>
          <w:p w14:paraId="418EAAEF"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e.g. record of blanching / non-blanching erythema </w:t>
            </w:r>
          </w:p>
          <w:p w14:paraId="19407CDA"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/grade 2 progressing to grade 2 or more </w:t>
            </w:r>
          </w:p>
          <w:p w14:paraId="5A026B7E"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29E2B8BC"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5 </w:t>
            </w:r>
          </w:p>
        </w:tc>
        <w:tc>
          <w:tcPr>
            <w:tcW w:w="2628" w:type="dxa"/>
          </w:tcPr>
          <w:p w14:paraId="79D5D6B7"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E.g. evidence of redness or skin breaks with no evidence of provision of repositioning or pressure relieving devices provided </w:t>
            </w:r>
          </w:p>
        </w:tc>
      </w:tr>
      <w:tr w:rsidR="00604DF3" w:rsidRPr="005C6BE1" w14:paraId="05412DA1" w14:textId="77777777" w:rsidTr="00D6553C">
        <w:tc>
          <w:tcPr>
            <w:tcW w:w="704" w:type="dxa"/>
            <w:vMerge/>
          </w:tcPr>
          <w:p w14:paraId="29A1DA41" w14:textId="77777777" w:rsidR="00604DF3" w:rsidRPr="005C6BE1" w:rsidRDefault="00604DF3" w:rsidP="00D6553C">
            <w:pPr>
              <w:rPr>
                <w:rFonts w:ascii="Arial" w:hAnsi="Arial" w:cs="Arial"/>
              </w:rPr>
            </w:pPr>
          </w:p>
        </w:tc>
        <w:tc>
          <w:tcPr>
            <w:tcW w:w="2693" w:type="dxa"/>
            <w:vMerge/>
          </w:tcPr>
          <w:p w14:paraId="413EC615" w14:textId="77777777" w:rsidR="00604DF3" w:rsidRPr="005C6BE1" w:rsidRDefault="00604DF3" w:rsidP="00D6553C">
            <w:pPr>
              <w:rPr>
                <w:rFonts w:ascii="Arial" w:hAnsi="Arial" w:cs="Arial"/>
              </w:rPr>
            </w:pPr>
          </w:p>
        </w:tc>
        <w:tc>
          <w:tcPr>
            <w:tcW w:w="2174" w:type="dxa"/>
          </w:tcPr>
          <w:p w14:paraId="2041DEA2"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No </w:t>
            </w:r>
          </w:p>
          <w:p w14:paraId="1A06BFE0" w14:textId="77777777" w:rsidR="00173109" w:rsidRDefault="00604DF3" w:rsidP="00D6553C">
            <w:pPr>
              <w:autoSpaceDE w:val="0"/>
              <w:autoSpaceDN w:val="0"/>
              <w:adjustRightInd w:val="0"/>
              <w:rPr>
                <w:rFonts w:ascii="Arial" w:hAnsi="Arial" w:cs="Arial"/>
                <w:color w:val="000000"/>
              </w:rPr>
            </w:pPr>
            <w:r w:rsidRPr="00C84E17">
              <w:rPr>
                <w:rFonts w:ascii="Arial" w:hAnsi="Arial" w:cs="Arial"/>
                <w:color w:val="000000"/>
              </w:rPr>
              <w:t>e.g. no previous skin integrity issues or no previous contact health or social care services</w:t>
            </w:r>
          </w:p>
          <w:p w14:paraId="0FFBB1BF"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 </w:t>
            </w:r>
          </w:p>
        </w:tc>
        <w:tc>
          <w:tcPr>
            <w:tcW w:w="817" w:type="dxa"/>
          </w:tcPr>
          <w:p w14:paraId="45DE96CC"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0 </w:t>
            </w:r>
          </w:p>
        </w:tc>
        <w:tc>
          <w:tcPr>
            <w:tcW w:w="2628" w:type="dxa"/>
          </w:tcPr>
          <w:p w14:paraId="074BE29C" w14:textId="77777777" w:rsidR="00604DF3" w:rsidRPr="005C6BE1" w:rsidRDefault="00604DF3" w:rsidP="00D6553C">
            <w:pPr>
              <w:rPr>
                <w:rFonts w:ascii="Arial" w:hAnsi="Arial" w:cs="Arial"/>
              </w:rPr>
            </w:pPr>
          </w:p>
        </w:tc>
      </w:tr>
      <w:tr w:rsidR="00604DF3" w:rsidRPr="005C6BE1" w14:paraId="0577D5E8" w14:textId="77777777" w:rsidTr="00D6553C">
        <w:tc>
          <w:tcPr>
            <w:tcW w:w="704" w:type="dxa"/>
            <w:vMerge w:val="restart"/>
          </w:tcPr>
          <w:p w14:paraId="30801A62"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2 </w:t>
            </w:r>
          </w:p>
        </w:tc>
        <w:tc>
          <w:tcPr>
            <w:tcW w:w="2693" w:type="dxa"/>
            <w:vMerge w:val="restart"/>
          </w:tcPr>
          <w:p w14:paraId="3D80F17A"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Has there been a recent change, </w:t>
            </w:r>
          </w:p>
          <w:p w14:paraId="16BCA0ED"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I.e. within days or hours, in their / clinical condition that could have contributed to skin damage? e.g. infection, pyrexia, anaemia, end of life care, critical illness </w:t>
            </w:r>
          </w:p>
          <w:p w14:paraId="5D766223" w14:textId="77777777" w:rsidR="00834DF2" w:rsidRPr="00C84E17" w:rsidRDefault="00834DF2" w:rsidP="00D6553C">
            <w:pPr>
              <w:autoSpaceDE w:val="0"/>
              <w:autoSpaceDN w:val="0"/>
              <w:adjustRightInd w:val="0"/>
              <w:rPr>
                <w:rFonts w:ascii="Arial" w:hAnsi="Arial" w:cs="Arial"/>
                <w:color w:val="000000"/>
              </w:rPr>
            </w:pPr>
          </w:p>
        </w:tc>
        <w:tc>
          <w:tcPr>
            <w:tcW w:w="2174" w:type="dxa"/>
          </w:tcPr>
          <w:p w14:paraId="219FC1D7"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Change in condition contributing to skin damage </w:t>
            </w:r>
          </w:p>
          <w:p w14:paraId="08DC28E1"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0118F611"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0 </w:t>
            </w:r>
          </w:p>
        </w:tc>
        <w:tc>
          <w:tcPr>
            <w:tcW w:w="2628" w:type="dxa"/>
          </w:tcPr>
          <w:p w14:paraId="35A491BD" w14:textId="77777777" w:rsidR="00604DF3" w:rsidRPr="00C84E17" w:rsidRDefault="00604DF3" w:rsidP="00D6553C">
            <w:pPr>
              <w:autoSpaceDE w:val="0"/>
              <w:autoSpaceDN w:val="0"/>
              <w:adjustRightInd w:val="0"/>
              <w:rPr>
                <w:rFonts w:ascii="Arial" w:hAnsi="Arial" w:cs="Arial"/>
                <w:color w:val="000000"/>
              </w:rPr>
            </w:pPr>
          </w:p>
        </w:tc>
      </w:tr>
      <w:tr w:rsidR="00604DF3" w:rsidRPr="005C6BE1" w14:paraId="45F93B18" w14:textId="77777777" w:rsidTr="00D6553C">
        <w:tc>
          <w:tcPr>
            <w:tcW w:w="704" w:type="dxa"/>
            <w:vMerge/>
          </w:tcPr>
          <w:p w14:paraId="6155E6D8" w14:textId="77777777" w:rsidR="00604DF3" w:rsidRPr="005C6BE1" w:rsidRDefault="00604DF3" w:rsidP="00D6553C">
            <w:pPr>
              <w:rPr>
                <w:rFonts w:ascii="Arial" w:hAnsi="Arial" w:cs="Arial"/>
              </w:rPr>
            </w:pPr>
          </w:p>
        </w:tc>
        <w:tc>
          <w:tcPr>
            <w:tcW w:w="2693" w:type="dxa"/>
            <w:vMerge/>
          </w:tcPr>
          <w:p w14:paraId="3785C3D6" w14:textId="77777777" w:rsidR="00604DF3" w:rsidRPr="005C6BE1" w:rsidRDefault="00604DF3" w:rsidP="00D6553C">
            <w:pPr>
              <w:rPr>
                <w:rFonts w:ascii="Arial" w:hAnsi="Arial" w:cs="Arial"/>
              </w:rPr>
            </w:pPr>
          </w:p>
        </w:tc>
        <w:tc>
          <w:tcPr>
            <w:tcW w:w="2174" w:type="dxa"/>
          </w:tcPr>
          <w:p w14:paraId="21B6BAA4"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No change in condition that could contribute to skin damage </w:t>
            </w:r>
          </w:p>
        </w:tc>
        <w:tc>
          <w:tcPr>
            <w:tcW w:w="817" w:type="dxa"/>
          </w:tcPr>
          <w:p w14:paraId="7A22ED82"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5 </w:t>
            </w:r>
          </w:p>
        </w:tc>
        <w:tc>
          <w:tcPr>
            <w:tcW w:w="2628" w:type="dxa"/>
          </w:tcPr>
          <w:p w14:paraId="28FE7C74" w14:textId="77777777" w:rsidR="00604DF3" w:rsidRPr="005C6BE1" w:rsidRDefault="00604DF3" w:rsidP="00D6553C">
            <w:pPr>
              <w:rPr>
                <w:rFonts w:ascii="Arial" w:hAnsi="Arial" w:cs="Arial"/>
              </w:rPr>
            </w:pPr>
          </w:p>
        </w:tc>
      </w:tr>
      <w:tr w:rsidR="00604DF3" w:rsidRPr="005C6BE1" w14:paraId="51656C0D" w14:textId="77777777" w:rsidTr="00D6553C">
        <w:tc>
          <w:tcPr>
            <w:tcW w:w="704" w:type="dxa"/>
            <w:vMerge w:val="restart"/>
          </w:tcPr>
          <w:p w14:paraId="055CD01A"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3 </w:t>
            </w:r>
          </w:p>
        </w:tc>
        <w:tc>
          <w:tcPr>
            <w:tcW w:w="2693" w:type="dxa"/>
            <w:vMerge w:val="restart"/>
          </w:tcPr>
          <w:p w14:paraId="54A83AC1" w14:textId="77777777" w:rsidR="00604DF3" w:rsidRPr="00C84E17" w:rsidRDefault="00604DF3" w:rsidP="00604DF3">
            <w:pPr>
              <w:autoSpaceDE w:val="0"/>
              <w:autoSpaceDN w:val="0"/>
              <w:adjustRightInd w:val="0"/>
              <w:rPr>
                <w:rFonts w:ascii="Arial" w:hAnsi="Arial" w:cs="Arial"/>
                <w:color w:val="000000"/>
              </w:rPr>
            </w:pPr>
            <w:r w:rsidRPr="00C84E17">
              <w:rPr>
                <w:rFonts w:ascii="Arial" w:hAnsi="Arial" w:cs="Arial"/>
                <w:color w:val="000000"/>
              </w:rPr>
              <w:t xml:space="preserve">Was there a pressure ulcer risk assessment or reassessment with appropriate pressure ulcer care plan in place and documented? In line with each organisations policy and guidance </w:t>
            </w:r>
          </w:p>
        </w:tc>
        <w:tc>
          <w:tcPr>
            <w:tcW w:w="2174" w:type="dxa"/>
          </w:tcPr>
          <w:p w14:paraId="54E2D8A0"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Current risk assessment and care plan carried out by a health care professional and documented appropriate to patients needs </w:t>
            </w:r>
          </w:p>
          <w:p w14:paraId="1D9D5C27"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38E4F878"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0 </w:t>
            </w:r>
          </w:p>
        </w:tc>
        <w:tc>
          <w:tcPr>
            <w:tcW w:w="2628" w:type="dxa"/>
          </w:tcPr>
          <w:p w14:paraId="431CE531"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State date of assessment Risk tool used </w:t>
            </w:r>
          </w:p>
          <w:p w14:paraId="46915B39"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Score / Risk level</w:t>
            </w:r>
          </w:p>
        </w:tc>
      </w:tr>
      <w:tr w:rsidR="00604DF3" w:rsidRPr="005C6BE1" w14:paraId="743C4C03" w14:textId="77777777" w:rsidTr="00D6553C">
        <w:tc>
          <w:tcPr>
            <w:tcW w:w="704" w:type="dxa"/>
            <w:vMerge/>
          </w:tcPr>
          <w:p w14:paraId="3AEF2077" w14:textId="77777777" w:rsidR="00604DF3" w:rsidRPr="005C6BE1" w:rsidRDefault="00604DF3" w:rsidP="00D6553C">
            <w:pPr>
              <w:rPr>
                <w:rFonts w:ascii="Arial" w:hAnsi="Arial" w:cs="Arial"/>
              </w:rPr>
            </w:pPr>
          </w:p>
        </w:tc>
        <w:tc>
          <w:tcPr>
            <w:tcW w:w="2693" w:type="dxa"/>
            <w:vMerge/>
          </w:tcPr>
          <w:p w14:paraId="02BD44BC" w14:textId="77777777" w:rsidR="00604DF3" w:rsidRPr="005C6BE1" w:rsidRDefault="00604DF3" w:rsidP="00D6553C">
            <w:pPr>
              <w:rPr>
                <w:rFonts w:ascii="Arial" w:hAnsi="Arial" w:cs="Arial"/>
              </w:rPr>
            </w:pPr>
          </w:p>
        </w:tc>
        <w:tc>
          <w:tcPr>
            <w:tcW w:w="2174" w:type="dxa"/>
          </w:tcPr>
          <w:p w14:paraId="3202890F"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Risk assessment carried out and care plan in place documented but not reviewed as person’s needs have changed </w:t>
            </w:r>
          </w:p>
          <w:p w14:paraId="2650D719"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0658B1FA"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5 </w:t>
            </w:r>
          </w:p>
        </w:tc>
        <w:tc>
          <w:tcPr>
            <w:tcW w:w="2628" w:type="dxa"/>
          </w:tcPr>
          <w:p w14:paraId="13B079C6"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What elements of care plan are in place </w:t>
            </w:r>
          </w:p>
        </w:tc>
      </w:tr>
      <w:tr w:rsidR="00604DF3" w:rsidRPr="005C6BE1" w14:paraId="16E0105E" w14:textId="77777777" w:rsidTr="00D6553C">
        <w:tc>
          <w:tcPr>
            <w:tcW w:w="704" w:type="dxa"/>
            <w:vMerge/>
          </w:tcPr>
          <w:p w14:paraId="483CF9F0" w14:textId="77777777" w:rsidR="00604DF3" w:rsidRPr="005C6BE1" w:rsidRDefault="00604DF3" w:rsidP="00D6553C">
            <w:pPr>
              <w:rPr>
                <w:rFonts w:ascii="Arial" w:hAnsi="Arial" w:cs="Arial"/>
              </w:rPr>
            </w:pPr>
          </w:p>
        </w:tc>
        <w:tc>
          <w:tcPr>
            <w:tcW w:w="2693" w:type="dxa"/>
            <w:vMerge/>
          </w:tcPr>
          <w:p w14:paraId="664D46EC" w14:textId="77777777" w:rsidR="00604DF3" w:rsidRPr="005C6BE1" w:rsidRDefault="00604DF3" w:rsidP="00D6553C">
            <w:pPr>
              <w:rPr>
                <w:rFonts w:ascii="Arial" w:hAnsi="Arial" w:cs="Arial"/>
              </w:rPr>
            </w:pPr>
          </w:p>
        </w:tc>
        <w:tc>
          <w:tcPr>
            <w:tcW w:w="2174" w:type="dxa"/>
          </w:tcPr>
          <w:p w14:paraId="3DA6CAAA"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No or incomplete risk assessment and/or care plan carried out </w:t>
            </w:r>
          </w:p>
          <w:p w14:paraId="42B9AA0F"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67BDD42B"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15 </w:t>
            </w:r>
          </w:p>
        </w:tc>
        <w:tc>
          <w:tcPr>
            <w:tcW w:w="2628" w:type="dxa"/>
          </w:tcPr>
          <w:p w14:paraId="788163D6"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What elements would have been expected to be in place but were not </w:t>
            </w:r>
          </w:p>
        </w:tc>
      </w:tr>
      <w:tr w:rsidR="00604DF3" w:rsidRPr="005C6BE1" w14:paraId="154CF6F5" w14:textId="77777777" w:rsidTr="00D6553C">
        <w:tc>
          <w:tcPr>
            <w:tcW w:w="704" w:type="dxa"/>
            <w:vMerge w:val="restart"/>
          </w:tcPr>
          <w:p w14:paraId="2CE090EF"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4 </w:t>
            </w:r>
          </w:p>
        </w:tc>
        <w:tc>
          <w:tcPr>
            <w:tcW w:w="2693" w:type="dxa"/>
            <w:vMerge w:val="restart"/>
          </w:tcPr>
          <w:p w14:paraId="3E24EFCD"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Is there a concern that the Pressure Ulcer developed as a result of the informal carer wilfully </w:t>
            </w:r>
            <w:r w:rsidRPr="00C84E17">
              <w:rPr>
                <w:rFonts w:ascii="Arial" w:hAnsi="Arial" w:cs="Arial"/>
                <w:color w:val="000000"/>
              </w:rPr>
              <w:lastRenderedPageBreak/>
              <w:t xml:space="preserve">ignoring or preventing access to care or services </w:t>
            </w:r>
          </w:p>
        </w:tc>
        <w:tc>
          <w:tcPr>
            <w:tcW w:w="2174" w:type="dxa"/>
          </w:tcPr>
          <w:p w14:paraId="2A10502F" w14:textId="77777777" w:rsidR="00604DF3" w:rsidRDefault="00604DF3" w:rsidP="00D6553C">
            <w:pPr>
              <w:autoSpaceDE w:val="0"/>
              <w:autoSpaceDN w:val="0"/>
              <w:adjustRightInd w:val="0"/>
              <w:rPr>
                <w:rFonts w:ascii="Arial" w:hAnsi="Arial" w:cs="Arial"/>
                <w:color w:val="000000"/>
              </w:rPr>
            </w:pPr>
            <w:r w:rsidRPr="00C84E17">
              <w:rPr>
                <w:rFonts w:ascii="Arial" w:hAnsi="Arial" w:cs="Arial"/>
                <w:color w:val="000000"/>
              </w:rPr>
              <w:lastRenderedPageBreak/>
              <w:t xml:space="preserve">No / Not applicable </w:t>
            </w:r>
          </w:p>
          <w:p w14:paraId="4EE0E434"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249F8385"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0 </w:t>
            </w:r>
          </w:p>
        </w:tc>
        <w:tc>
          <w:tcPr>
            <w:tcW w:w="2628" w:type="dxa"/>
          </w:tcPr>
          <w:p w14:paraId="16855CFC" w14:textId="77777777" w:rsidR="00604DF3" w:rsidRPr="005C6BE1" w:rsidRDefault="00604DF3" w:rsidP="00D6553C">
            <w:pPr>
              <w:rPr>
                <w:rFonts w:ascii="Arial" w:hAnsi="Arial" w:cs="Arial"/>
              </w:rPr>
            </w:pPr>
          </w:p>
        </w:tc>
      </w:tr>
      <w:tr w:rsidR="00604DF3" w:rsidRPr="005C6BE1" w14:paraId="5677BCEB" w14:textId="77777777" w:rsidTr="00D6553C">
        <w:tc>
          <w:tcPr>
            <w:tcW w:w="704" w:type="dxa"/>
            <w:vMerge/>
          </w:tcPr>
          <w:p w14:paraId="44AACC73" w14:textId="77777777" w:rsidR="00604DF3" w:rsidRPr="005C6BE1" w:rsidRDefault="00604DF3" w:rsidP="00D6553C">
            <w:pPr>
              <w:rPr>
                <w:rFonts w:ascii="Arial" w:hAnsi="Arial" w:cs="Arial"/>
              </w:rPr>
            </w:pPr>
          </w:p>
        </w:tc>
        <w:tc>
          <w:tcPr>
            <w:tcW w:w="2693" w:type="dxa"/>
            <w:vMerge/>
          </w:tcPr>
          <w:p w14:paraId="67724180" w14:textId="77777777" w:rsidR="00604DF3" w:rsidRPr="005C6BE1" w:rsidRDefault="00604DF3" w:rsidP="00D6553C">
            <w:pPr>
              <w:rPr>
                <w:rFonts w:ascii="Arial" w:hAnsi="Arial" w:cs="Arial"/>
              </w:rPr>
            </w:pPr>
          </w:p>
        </w:tc>
        <w:tc>
          <w:tcPr>
            <w:tcW w:w="2174" w:type="dxa"/>
          </w:tcPr>
          <w:p w14:paraId="2547B0A8"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Yes </w:t>
            </w:r>
          </w:p>
        </w:tc>
        <w:tc>
          <w:tcPr>
            <w:tcW w:w="817" w:type="dxa"/>
          </w:tcPr>
          <w:p w14:paraId="4A50D8C0"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15 </w:t>
            </w:r>
          </w:p>
        </w:tc>
        <w:tc>
          <w:tcPr>
            <w:tcW w:w="2628" w:type="dxa"/>
          </w:tcPr>
          <w:p w14:paraId="1A980EAD" w14:textId="77777777" w:rsidR="00604DF3" w:rsidRPr="005C6BE1" w:rsidRDefault="00604DF3" w:rsidP="00D6553C">
            <w:pPr>
              <w:rPr>
                <w:rFonts w:ascii="Arial" w:hAnsi="Arial" w:cs="Arial"/>
              </w:rPr>
            </w:pPr>
          </w:p>
        </w:tc>
      </w:tr>
      <w:tr w:rsidR="00834DF2" w:rsidRPr="005C6BE1" w14:paraId="20F474D6" w14:textId="77777777" w:rsidTr="00D6553C">
        <w:tc>
          <w:tcPr>
            <w:tcW w:w="704" w:type="dxa"/>
            <w:vMerge w:val="restart"/>
          </w:tcPr>
          <w:p w14:paraId="4A975471"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5 </w:t>
            </w:r>
          </w:p>
        </w:tc>
        <w:tc>
          <w:tcPr>
            <w:tcW w:w="2693" w:type="dxa"/>
            <w:vMerge w:val="restart"/>
          </w:tcPr>
          <w:p w14:paraId="2A8F616C"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Is the level of damage to skin inconsistent with the patient’s risk status for pressure ulcer development? </w:t>
            </w:r>
          </w:p>
          <w:p w14:paraId="59993510"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e.g. low risk–Category/ grade 3 or 4 pressure ulcer </w:t>
            </w:r>
          </w:p>
        </w:tc>
        <w:tc>
          <w:tcPr>
            <w:tcW w:w="2174" w:type="dxa"/>
          </w:tcPr>
          <w:p w14:paraId="659595EE" w14:textId="77777777" w:rsidR="00834DF2"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Skin damage less severe than patient’s risk assessment suggests is proportional </w:t>
            </w:r>
          </w:p>
          <w:p w14:paraId="36A5B39D"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0DE853F2"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0 </w:t>
            </w:r>
          </w:p>
        </w:tc>
        <w:tc>
          <w:tcPr>
            <w:tcW w:w="2628" w:type="dxa"/>
          </w:tcPr>
          <w:p w14:paraId="24E93073" w14:textId="77777777" w:rsidR="00834DF2" w:rsidRPr="005C6BE1" w:rsidRDefault="00834DF2" w:rsidP="00D6553C">
            <w:pPr>
              <w:rPr>
                <w:rFonts w:ascii="Arial" w:hAnsi="Arial" w:cs="Arial"/>
              </w:rPr>
            </w:pPr>
          </w:p>
        </w:tc>
      </w:tr>
      <w:tr w:rsidR="00834DF2" w:rsidRPr="005C6BE1" w14:paraId="72895655" w14:textId="77777777" w:rsidTr="00D6553C">
        <w:tc>
          <w:tcPr>
            <w:tcW w:w="704" w:type="dxa"/>
            <w:vMerge/>
          </w:tcPr>
          <w:p w14:paraId="5D32ED0A" w14:textId="77777777" w:rsidR="00834DF2" w:rsidRPr="005C6BE1" w:rsidRDefault="00834DF2" w:rsidP="00D6553C">
            <w:pPr>
              <w:rPr>
                <w:rFonts w:ascii="Arial" w:hAnsi="Arial" w:cs="Arial"/>
              </w:rPr>
            </w:pPr>
          </w:p>
        </w:tc>
        <w:tc>
          <w:tcPr>
            <w:tcW w:w="2693" w:type="dxa"/>
            <w:vMerge/>
          </w:tcPr>
          <w:p w14:paraId="05BC746D" w14:textId="77777777" w:rsidR="00834DF2" w:rsidRPr="005C6BE1" w:rsidRDefault="00834DF2" w:rsidP="00D6553C">
            <w:pPr>
              <w:rPr>
                <w:rFonts w:ascii="Arial" w:hAnsi="Arial" w:cs="Arial"/>
              </w:rPr>
            </w:pPr>
          </w:p>
        </w:tc>
        <w:tc>
          <w:tcPr>
            <w:tcW w:w="2174" w:type="dxa"/>
          </w:tcPr>
          <w:p w14:paraId="29CB1A45" w14:textId="77777777" w:rsidR="00834DF2"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Skin damage more severe than patient’s risk assessment suggests is proportional </w:t>
            </w:r>
          </w:p>
          <w:p w14:paraId="6FBB8408" w14:textId="77777777" w:rsidR="00834DF2" w:rsidRPr="00C84E17" w:rsidRDefault="00834DF2" w:rsidP="00D6553C">
            <w:pPr>
              <w:autoSpaceDE w:val="0"/>
              <w:autoSpaceDN w:val="0"/>
              <w:adjustRightInd w:val="0"/>
              <w:rPr>
                <w:rFonts w:ascii="Arial" w:hAnsi="Arial" w:cs="Arial"/>
                <w:color w:val="000000"/>
              </w:rPr>
            </w:pPr>
          </w:p>
        </w:tc>
        <w:tc>
          <w:tcPr>
            <w:tcW w:w="817" w:type="dxa"/>
          </w:tcPr>
          <w:p w14:paraId="07C5253D"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10 </w:t>
            </w:r>
          </w:p>
        </w:tc>
        <w:tc>
          <w:tcPr>
            <w:tcW w:w="2628" w:type="dxa"/>
          </w:tcPr>
          <w:p w14:paraId="3132523A" w14:textId="77777777" w:rsidR="00834DF2" w:rsidRPr="005C6BE1" w:rsidRDefault="00834DF2" w:rsidP="00D6553C">
            <w:pPr>
              <w:rPr>
                <w:rFonts w:ascii="Arial" w:hAnsi="Arial" w:cs="Arial"/>
              </w:rPr>
            </w:pPr>
          </w:p>
        </w:tc>
      </w:tr>
      <w:tr w:rsidR="00834DF2" w:rsidRPr="005C6BE1" w14:paraId="3972C5D3" w14:textId="77777777" w:rsidTr="00661B3D">
        <w:tc>
          <w:tcPr>
            <w:tcW w:w="704" w:type="dxa"/>
          </w:tcPr>
          <w:p w14:paraId="19C1DDDD"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6 </w:t>
            </w:r>
          </w:p>
        </w:tc>
        <w:tc>
          <w:tcPr>
            <w:tcW w:w="8312" w:type="dxa"/>
            <w:gridSpan w:val="4"/>
          </w:tcPr>
          <w:p w14:paraId="3D6918D0" w14:textId="77777777" w:rsidR="00834DF2" w:rsidRPr="00C84E17" w:rsidRDefault="00834DF2" w:rsidP="00D6553C">
            <w:pPr>
              <w:autoSpaceDE w:val="0"/>
              <w:autoSpaceDN w:val="0"/>
              <w:adjustRightInd w:val="0"/>
              <w:rPr>
                <w:rFonts w:ascii="Arial" w:hAnsi="Arial" w:cs="Arial"/>
                <w:color w:val="000000"/>
              </w:rPr>
            </w:pPr>
            <w:r w:rsidRPr="00C84E17">
              <w:rPr>
                <w:rFonts w:ascii="Arial" w:hAnsi="Arial" w:cs="Arial"/>
                <w:color w:val="000000"/>
              </w:rPr>
              <w:t xml:space="preserve">Answer (a) if your patient has capacity to consent to every element of the care plan. </w:t>
            </w:r>
          </w:p>
          <w:p w14:paraId="03E9BFE1" w14:textId="77777777" w:rsidR="00834DF2" w:rsidRPr="005C6BE1" w:rsidRDefault="00834DF2" w:rsidP="00D6553C">
            <w:pPr>
              <w:rPr>
                <w:rFonts w:ascii="Arial" w:hAnsi="Arial" w:cs="Arial"/>
              </w:rPr>
            </w:pPr>
            <w:r w:rsidRPr="00C84E17">
              <w:rPr>
                <w:rFonts w:ascii="Arial" w:hAnsi="Arial" w:cs="Arial"/>
                <w:color w:val="000000"/>
              </w:rPr>
              <w:t xml:space="preserve">Answer (b) if your patient has been assessed as not having capacity to consent to any of the care plan or some capacity to consent to some but not the entire care plan. </w:t>
            </w:r>
          </w:p>
        </w:tc>
      </w:tr>
      <w:tr w:rsidR="00604DF3" w:rsidRPr="005C6BE1" w14:paraId="6B85C6C0" w14:textId="77777777" w:rsidTr="00D6553C">
        <w:trPr>
          <w:trHeight w:val="1686"/>
        </w:trPr>
        <w:tc>
          <w:tcPr>
            <w:tcW w:w="704" w:type="dxa"/>
            <w:vMerge w:val="restart"/>
          </w:tcPr>
          <w:p w14:paraId="031BF424"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 xml:space="preserve">a </w:t>
            </w:r>
            <w:r w:rsidR="00834DF2">
              <w:rPr>
                <w:rFonts w:ascii="Arial" w:hAnsi="Arial" w:cs="Arial"/>
                <w:color w:val="000000"/>
              </w:rPr>
              <w:t>)</w:t>
            </w:r>
          </w:p>
        </w:tc>
        <w:tc>
          <w:tcPr>
            <w:tcW w:w="2693" w:type="dxa"/>
            <w:vMerge w:val="restart"/>
          </w:tcPr>
          <w:p w14:paraId="6271BD4D"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Was the patient compliant with the care plan having received information</w:t>
            </w:r>
            <w:r w:rsidRPr="005C6BE1">
              <w:rPr>
                <w:rFonts w:ascii="Arial" w:hAnsi="Arial" w:cs="Arial"/>
                <w:color w:val="000000"/>
              </w:rPr>
              <w:t xml:space="preserve"> </w:t>
            </w:r>
            <w:r w:rsidRPr="005C6BE1">
              <w:rPr>
                <w:rFonts w:ascii="Arial" w:hAnsi="Arial" w:cs="Arial"/>
              </w:rPr>
              <w:t>regarding the risks of non-compliance?</w:t>
            </w:r>
          </w:p>
        </w:tc>
        <w:tc>
          <w:tcPr>
            <w:tcW w:w="2174" w:type="dxa"/>
          </w:tcPr>
          <w:p w14:paraId="407823F8" w14:textId="77777777" w:rsidR="00604DF3" w:rsidRPr="00C84E17" w:rsidRDefault="00604DF3" w:rsidP="00D6553C">
            <w:pPr>
              <w:autoSpaceDE w:val="0"/>
              <w:autoSpaceDN w:val="0"/>
              <w:adjustRightInd w:val="0"/>
              <w:rPr>
                <w:rFonts w:ascii="Arial" w:hAnsi="Arial" w:cs="Arial"/>
                <w:color w:val="000000"/>
              </w:rPr>
            </w:pPr>
            <w:r w:rsidRPr="00C84E17">
              <w:rPr>
                <w:rFonts w:ascii="Arial" w:hAnsi="Arial" w:cs="Arial"/>
                <w:color w:val="000000"/>
              </w:rPr>
              <w:t>Patient has not followed care plan and local non-</w:t>
            </w:r>
            <w:r w:rsidRPr="005C6BE1">
              <w:rPr>
                <w:rFonts w:ascii="Arial" w:hAnsi="Arial" w:cs="Arial"/>
              </w:rPr>
              <w:t>concordance policies have been followed.</w:t>
            </w:r>
          </w:p>
        </w:tc>
        <w:tc>
          <w:tcPr>
            <w:tcW w:w="817" w:type="dxa"/>
          </w:tcPr>
          <w:p w14:paraId="5C08A846" w14:textId="77777777" w:rsidR="00604DF3" w:rsidRPr="00C84E17" w:rsidRDefault="00604DF3" w:rsidP="00D6553C">
            <w:pPr>
              <w:autoSpaceDE w:val="0"/>
              <w:autoSpaceDN w:val="0"/>
              <w:adjustRightInd w:val="0"/>
              <w:rPr>
                <w:rFonts w:ascii="Arial" w:hAnsi="Arial" w:cs="Arial"/>
                <w:color w:val="000000"/>
              </w:rPr>
            </w:pPr>
            <w:r w:rsidRPr="005C6BE1">
              <w:rPr>
                <w:rFonts w:ascii="Arial" w:hAnsi="Arial" w:cs="Arial"/>
                <w:color w:val="000000"/>
              </w:rPr>
              <w:t>0</w:t>
            </w:r>
          </w:p>
        </w:tc>
        <w:tc>
          <w:tcPr>
            <w:tcW w:w="2628" w:type="dxa"/>
          </w:tcPr>
          <w:p w14:paraId="532C74B3" w14:textId="77777777" w:rsidR="00604DF3" w:rsidRPr="005C6BE1" w:rsidRDefault="00604DF3" w:rsidP="00D6553C">
            <w:pPr>
              <w:rPr>
                <w:rFonts w:ascii="Arial" w:hAnsi="Arial" w:cs="Arial"/>
              </w:rPr>
            </w:pPr>
          </w:p>
        </w:tc>
      </w:tr>
      <w:tr w:rsidR="00604DF3" w:rsidRPr="005C6BE1" w14:paraId="2780E3E8" w14:textId="77777777" w:rsidTr="00D6553C">
        <w:tc>
          <w:tcPr>
            <w:tcW w:w="704" w:type="dxa"/>
            <w:vMerge/>
          </w:tcPr>
          <w:p w14:paraId="062697C8" w14:textId="77777777" w:rsidR="00604DF3" w:rsidRPr="005C6BE1" w:rsidRDefault="00604DF3" w:rsidP="00D6553C">
            <w:pPr>
              <w:rPr>
                <w:rFonts w:ascii="Arial" w:hAnsi="Arial" w:cs="Arial"/>
              </w:rPr>
            </w:pPr>
          </w:p>
        </w:tc>
        <w:tc>
          <w:tcPr>
            <w:tcW w:w="2693" w:type="dxa"/>
            <w:vMerge/>
          </w:tcPr>
          <w:p w14:paraId="11999A04" w14:textId="77777777" w:rsidR="00604DF3" w:rsidRPr="005C6BE1" w:rsidRDefault="00604DF3" w:rsidP="00D6553C">
            <w:pPr>
              <w:pStyle w:val="Default"/>
              <w:rPr>
                <w:sz w:val="22"/>
                <w:szCs w:val="22"/>
              </w:rPr>
            </w:pPr>
          </w:p>
        </w:tc>
        <w:tc>
          <w:tcPr>
            <w:tcW w:w="2174" w:type="dxa"/>
          </w:tcPr>
          <w:p w14:paraId="4CB6546F" w14:textId="77777777" w:rsidR="00604DF3" w:rsidRDefault="00604DF3" w:rsidP="00D6553C">
            <w:pPr>
              <w:pStyle w:val="Default"/>
              <w:rPr>
                <w:sz w:val="22"/>
                <w:szCs w:val="22"/>
              </w:rPr>
            </w:pPr>
            <w:r w:rsidRPr="005C6BE1">
              <w:rPr>
                <w:sz w:val="22"/>
                <w:szCs w:val="22"/>
              </w:rPr>
              <w:t xml:space="preserve">Patient followed some aspects of care plan but not all </w:t>
            </w:r>
          </w:p>
          <w:p w14:paraId="09D1FD05" w14:textId="77777777" w:rsidR="00834DF2" w:rsidRPr="005C6BE1" w:rsidRDefault="00834DF2" w:rsidP="00D6553C">
            <w:pPr>
              <w:pStyle w:val="Default"/>
              <w:rPr>
                <w:sz w:val="22"/>
                <w:szCs w:val="22"/>
              </w:rPr>
            </w:pPr>
          </w:p>
        </w:tc>
        <w:tc>
          <w:tcPr>
            <w:tcW w:w="817" w:type="dxa"/>
          </w:tcPr>
          <w:p w14:paraId="57E4625C" w14:textId="77777777" w:rsidR="00604DF3" w:rsidRPr="005C6BE1" w:rsidRDefault="00604DF3" w:rsidP="00D6553C">
            <w:pPr>
              <w:pStyle w:val="Default"/>
              <w:rPr>
                <w:sz w:val="22"/>
                <w:szCs w:val="22"/>
              </w:rPr>
            </w:pPr>
            <w:r w:rsidRPr="005C6BE1">
              <w:rPr>
                <w:sz w:val="22"/>
                <w:szCs w:val="22"/>
              </w:rPr>
              <w:t xml:space="preserve">3 </w:t>
            </w:r>
          </w:p>
        </w:tc>
        <w:tc>
          <w:tcPr>
            <w:tcW w:w="2628" w:type="dxa"/>
          </w:tcPr>
          <w:p w14:paraId="6F9E5071" w14:textId="77777777" w:rsidR="00604DF3" w:rsidRPr="005C6BE1" w:rsidRDefault="00604DF3" w:rsidP="00D6553C">
            <w:pPr>
              <w:rPr>
                <w:rFonts w:ascii="Arial" w:hAnsi="Arial" w:cs="Arial"/>
              </w:rPr>
            </w:pPr>
          </w:p>
        </w:tc>
      </w:tr>
      <w:tr w:rsidR="00604DF3" w:rsidRPr="005C6BE1" w14:paraId="609D000F" w14:textId="77777777" w:rsidTr="00D6553C">
        <w:tc>
          <w:tcPr>
            <w:tcW w:w="704" w:type="dxa"/>
            <w:vMerge/>
          </w:tcPr>
          <w:p w14:paraId="16B401A4" w14:textId="77777777" w:rsidR="00604DF3" w:rsidRPr="005C6BE1" w:rsidRDefault="00604DF3" w:rsidP="00D6553C">
            <w:pPr>
              <w:rPr>
                <w:rFonts w:ascii="Arial" w:hAnsi="Arial" w:cs="Arial"/>
              </w:rPr>
            </w:pPr>
          </w:p>
        </w:tc>
        <w:tc>
          <w:tcPr>
            <w:tcW w:w="2693" w:type="dxa"/>
            <w:vMerge/>
          </w:tcPr>
          <w:p w14:paraId="12AFB990" w14:textId="77777777" w:rsidR="00604DF3" w:rsidRPr="005C6BE1" w:rsidRDefault="00604DF3" w:rsidP="00D6553C">
            <w:pPr>
              <w:rPr>
                <w:rFonts w:ascii="Arial" w:hAnsi="Arial" w:cs="Arial"/>
              </w:rPr>
            </w:pPr>
          </w:p>
        </w:tc>
        <w:tc>
          <w:tcPr>
            <w:tcW w:w="2174" w:type="dxa"/>
          </w:tcPr>
          <w:p w14:paraId="7A6E79A3" w14:textId="77777777" w:rsidR="00604DF3" w:rsidRDefault="00604DF3" w:rsidP="00D6553C">
            <w:pPr>
              <w:pStyle w:val="Default"/>
              <w:rPr>
                <w:sz w:val="22"/>
                <w:szCs w:val="22"/>
              </w:rPr>
            </w:pPr>
            <w:r w:rsidRPr="005C6BE1">
              <w:rPr>
                <w:sz w:val="22"/>
                <w:szCs w:val="22"/>
              </w:rPr>
              <w:t xml:space="preserve">Patient followed care plan or not given information to enable them to make an informed choice. </w:t>
            </w:r>
          </w:p>
          <w:p w14:paraId="7B3D687C" w14:textId="77777777" w:rsidR="00604DF3" w:rsidRPr="005C6BE1" w:rsidRDefault="00604DF3" w:rsidP="00D6553C">
            <w:pPr>
              <w:pStyle w:val="Default"/>
              <w:rPr>
                <w:sz w:val="22"/>
                <w:szCs w:val="22"/>
              </w:rPr>
            </w:pPr>
          </w:p>
        </w:tc>
        <w:tc>
          <w:tcPr>
            <w:tcW w:w="817" w:type="dxa"/>
          </w:tcPr>
          <w:p w14:paraId="7DDE4A10" w14:textId="77777777" w:rsidR="00604DF3" w:rsidRPr="005C6BE1" w:rsidRDefault="00604DF3" w:rsidP="00D6553C">
            <w:pPr>
              <w:pStyle w:val="Default"/>
              <w:rPr>
                <w:sz w:val="22"/>
                <w:szCs w:val="22"/>
              </w:rPr>
            </w:pPr>
            <w:r w:rsidRPr="005C6BE1">
              <w:rPr>
                <w:sz w:val="22"/>
                <w:szCs w:val="22"/>
              </w:rPr>
              <w:t xml:space="preserve">5 </w:t>
            </w:r>
          </w:p>
        </w:tc>
        <w:tc>
          <w:tcPr>
            <w:tcW w:w="2628" w:type="dxa"/>
          </w:tcPr>
          <w:p w14:paraId="53CC531A" w14:textId="77777777" w:rsidR="00604DF3" w:rsidRPr="005C6BE1" w:rsidRDefault="00604DF3" w:rsidP="00D6553C">
            <w:pPr>
              <w:rPr>
                <w:rFonts w:ascii="Arial" w:hAnsi="Arial" w:cs="Arial"/>
              </w:rPr>
            </w:pPr>
          </w:p>
        </w:tc>
      </w:tr>
      <w:tr w:rsidR="00604DF3" w:rsidRPr="005C6BE1" w14:paraId="4A86DE49" w14:textId="77777777" w:rsidTr="00D6553C">
        <w:tc>
          <w:tcPr>
            <w:tcW w:w="704" w:type="dxa"/>
            <w:vMerge w:val="restart"/>
          </w:tcPr>
          <w:p w14:paraId="021823B5" w14:textId="77777777" w:rsidR="00604DF3" w:rsidRPr="005C6BE1" w:rsidRDefault="00604DF3" w:rsidP="00D6553C">
            <w:pPr>
              <w:pStyle w:val="Default"/>
              <w:rPr>
                <w:sz w:val="22"/>
                <w:szCs w:val="22"/>
              </w:rPr>
            </w:pPr>
            <w:r w:rsidRPr="005C6BE1">
              <w:rPr>
                <w:sz w:val="22"/>
                <w:szCs w:val="22"/>
              </w:rPr>
              <w:t xml:space="preserve">b </w:t>
            </w:r>
            <w:r w:rsidR="00834DF2">
              <w:rPr>
                <w:sz w:val="22"/>
                <w:szCs w:val="22"/>
              </w:rPr>
              <w:t>)</w:t>
            </w:r>
          </w:p>
        </w:tc>
        <w:tc>
          <w:tcPr>
            <w:tcW w:w="2693" w:type="dxa"/>
            <w:vMerge w:val="restart"/>
          </w:tcPr>
          <w:p w14:paraId="731E8B93" w14:textId="77777777" w:rsidR="00604DF3" w:rsidRPr="005C6BE1" w:rsidRDefault="00604DF3" w:rsidP="00D6553C">
            <w:pPr>
              <w:pStyle w:val="Default"/>
              <w:rPr>
                <w:sz w:val="22"/>
                <w:szCs w:val="22"/>
              </w:rPr>
            </w:pPr>
            <w:r w:rsidRPr="005C6BE1">
              <w:rPr>
                <w:sz w:val="22"/>
                <w:szCs w:val="22"/>
              </w:rPr>
              <w:t>Was appropriate care undertaken in the patient’s best interests, following the best interests’ checklist in the Mental Capacity Act Code of Practice? (supported by documentation, e.g. capacity and best</w:t>
            </w:r>
            <w:r w:rsidR="00834DF2">
              <w:rPr>
                <w:sz w:val="22"/>
                <w:szCs w:val="22"/>
              </w:rPr>
              <w:t xml:space="preserve"> </w:t>
            </w:r>
            <w:r w:rsidRPr="005C6BE1">
              <w:rPr>
                <w:sz w:val="22"/>
                <w:szCs w:val="22"/>
              </w:rPr>
              <w:t>interest statements and record of care delivered)</w:t>
            </w:r>
          </w:p>
        </w:tc>
        <w:tc>
          <w:tcPr>
            <w:tcW w:w="2174" w:type="dxa"/>
          </w:tcPr>
          <w:p w14:paraId="75DD88C7" w14:textId="77777777" w:rsidR="00604DF3" w:rsidRDefault="00604DF3" w:rsidP="00D6553C">
            <w:pPr>
              <w:pStyle w:val="Default"/>
              <w:rPr>
                <w:sz w:val="22"/>
                <w:szCs w:val="22"/>
              </w:rPr>
            </w:pPr>
            <w:r w:rsidRPr="005C6BE1">
              <w:rPr>
                <w:sz w:val="22"/>
                <w:szCs w:val="22"/>
              </w:rPr>
              <w:t xml:space="preserve">Documentation of care being undertaken in patient’s best interests </w:t>
            </w:r>
          </w:p>
          <w:p w14:paraId="4ED52D4F" w14:textId="77777777" w:rsidR="00834DF2" w:rsidRPr="005C6BE1" w:rsidRDefault="00834DF2" w:rsidP="00D6553C">
            <w:pPr>
              <w:pStyle w:val="Default"/>
              <w:rPr>
                <w:sz w:val="22"/>
                <w:szCs w:val="22"/>
              </w:rPr>
            </w:pPr>
          </w:p>
        </w:tc>
        <w:tc>
          <w:tcPr>
            <w:tcW w:w="817" w:type="dxa"/>
          </w:tcPr>
          <w:p w14:paraId="633802A5" w14:textId="77777777" w:rsidR="00604DF3" w:rsidRPr="005C6BE1" w:rsidRDefault="00604DF3" w:rsidP="00D6553C">
            <w:pPr>
              <w:pStyle w:val="Default"/>
              <w:rPr>
                <w:sz w:val="22"/>
                <w:szCs w:val="22"/>
              </w:rPr>
            </w:pPr>
            <w:r w:rsidRPr="005C6BE1">
              <w:rPr>
                <w:sz w:val="22"/>
                <w:szCs w:val="22"/>
              </w:rPr>
              <w:t xml:space="preserve">0 </w:t>
            </w:r>
          </w:p>
        </w:tc>
        <w:tc>
          <w:tcPr>
            <w:tcW w:w="2628" w:type="dxa"/>
          </w:tcPr>
          <w:p w14:paraId="76CA50B3" w14:textId="77777777" w:rsidR="00604DF3" w:rsidRPr="005C6BE1" w:rsidRDefault="00604DF3" w:rsidP="00D6553C">
            <w:pPr>
              <w:rPr>
                <w:rFonts w:ascii="Arial" w:hAnsi="Arial" w:cs="Arial"/>
              </w:rPr>
            </w:pPr>
          </w:p>
        </w:tc>
      </w:tr>
      <w:tr w:rsidR="00604DF3" w:rsidRPr="005C6BE1" w14:paraId="2A52E1B9" w14:textId="77777777" w:rsidTr="00D6553C">
        <w:tc>
          <w:tcPr>
            <w:tcW w:w="704" w:type="dxa"/>
            <w:vMerge/>
          </w:tcPr>
          <w:p w14:paraId="330A68B8" w14:textId="77777777" w:rsidR="00604DF3" w:rsidRPr="005C6BE1" w:rsidRDefault="00604DF3" w:rsidP="00D6553C">
            <w:pPr>
              <w:rPr>
                <w:rFonts w:ascii="Arial" w:hAnsi="Arial" w:cs="Arial"/>
              </w:rPr>
            </w:pPr>
          </w:p>
        </w:tc>
        <w:tc>
          <w:tcPr>
            <w:tcW w:w="2693" w:type="dxa"/>
            <w:vMerge/>
          </w:tcPr>
          <w:p w14:paraId="31601849" w14:textId="77777777" w:rsidR="00604DF3" w:rsidRPr="005C6BE1" w:rsidRDefault="00604DF3" w:rsidP="00D6553C">
            <w:pPr>
              <w:rPr>
                <w:rFonts w:ascii="Arial" w:hAnsi="Arial" w:cs="Arial"/>
              </w:rPr>
            </w:pPr>
          </w:p>
        </w:tc>
        <w:tc>
          <w:tcPr>
            <w:tcW w:w="2174" w:type="dxa"/>
          </w:tcPr>
          <w:p w14:paraId="4E908043" w14:textId="77777777" w:rsidR="00604DF3" w:rsidRPr="005C6BE1" w:rsidRDefault="00604DF3" w:rsidP="00D6553C">
            <w:pPr>
              <w:pStyle w:val="Default"/>
              <w:rPr>
                <w:sz w:val="22"/>
                <w:szCs w:val="22"/>
              </w:rPr>
            </w:pPr>
            <w:r w:rsidRPr="005C6BE1">
              <w:rPr>
                <w:sz w:val="22"/>
                <w:szCs w:val="22"/>
              </w:rPr>
              <w:t xml:space="preserve">No documentation of care being undertaken in patient’s best interests </w:t>
            </w:r>
          </w:p>
        </w:tc>
        <w:tc>
          <w:tcPr>
            <w:tcW w:w="817" w:type="dxa"/>
          </w:tcPr>
          <w:p w14:paraId="189558B8" w14:textId="77777777" w:rsidR="00604DF3" w:rsidRPr="005C6BE1" w:rsidRDefault="00604DF3" w:rsidP="00D6553C">
            <w:pPr>
              <w:pStyle w:val="Default"/>
              <w:rPr>
                <w:sz w:val="22"/>
                <w:szCs w:val="22"/>
              </w:rPr>
            </w:pPr>
            <w:r w:rsidRPr="005C6BE1">
              <w:rPr>
                <w:sz w:val="22"/>
                <w:szCs w:val="22"/>
              </w:rPr>
              <w:t xml:space="preserve">10 </w:t>
            </w:r>
          </w:p>
        </w:tc>
        <w:tc>
          <w:tcPr>
            <w:tcW w:w="2628" w:type="dxa"/>
          </w:tcPr>
          <w:p w14:paraId="34793E2C" w14:textId="77777777" w:rsidR="00604DF3" w:rsidRPr="005C6BE1" w:rsidRDefault="00604DF3" w:rsidP="00D6553C">
            <w:pPr>
              <w:rPr>
                <w:rFonts w:ascii="Arial" w:hAnsi="Arial" w:cs="Arial"/>
              </w:rPr>
            </w:pPr>
          </w:p>
        </w:tc>
      </w:tr>
      <w:tr w:rsidR="00E40BFB" w:rsidRPr="005C6BE1" w14:paraId="10BD3DF3" w14:textId="77777777" w:rsidTr="00D6553C">
        <w:tc>
          <w:tcPr>
            <w:tcW w:w="5571" w:type="dxa"/>
            <w:gridSpan w:val="3"/>
          </w:tcPr>
          <w:p w14:paraId="48AA317A" w14:textId="77777777" w:rsidR="00E40BFB" w:rsidRDefault="00E40BFB" w:rsidP="00D6553C">
            <w:pPr>
              <w:rPr>
                <w:rFonts w:ascii="Arial" w:hAnsi="Arial" w:cs="Arial"/>
              </w:rPr>
            </w:pPr>
            <w:r w:rsidRPr="005C6BE1">
              <w:rPr>
                <w:rFonts w:ascii="Arial" w:hAnsi="Arial" w:cs="Arial"/>
              </w:rPr>
              <w:t>TOTAL SCORE</w:t>
            </w:r>
          </w:p>
          <w:p w14:paraId="4438E2CC" w14:textId="77777777" w:rsidR="00173109" w:rsidRPr="005C6BE1" w:rsidRDefault="00173109" w:rsidP="00D6553C">
            <w:pPr>
              <w:rPr>
                <w:rFonts w:ascii="Arial" w:hAnsi="Arial" w:cs="Arial"/>
              </w:rPr>
            </w:pPr>
          </w:p>
        </w:tc>
        <w:tc>
          <w:tcPr>
            <w:tcW w:w="817" w:type="dxa"/>
          </w:tcPr>
          <w:p w14:paraId="55617EE7" w14:textId="77777777" w:rsidR="00E40BFB" w:rsidRPr="005C6BE1" w:rsidRDefault="00E40BFB" w:rsidP="00D6553C">
            <w:pPr>
              <w:rPr>
                <w:rFonts w:ascii="Arial" w:hAnsi="Arial" w:cs="Arial"/>
              </w:rPr>
            </w:pPr>
          </w:p>
        </w:tc>
        <w:tc>
          <w:tcPr>
            <w:tcW w:w="2628" w:type="dxa"/>
          </w:tcPr>
          <w:p w14:paraId="184E591C" w14:textId="77777777" w:rsidR="00E40BFB" w:rsidRPr="005C6BE1" w:rsidRDefault="00E40BFB" w:rsidP="00D6553C">
            <w:pPr>
              <w:rPr>
                <w:rFonts w:ascii="Arial" w:hAnsi="Arial" w:cs="Arial"/>
              </w:rPr>
            </w:pPr>
          </w:p>
        </w:tc>
      </w:tr>
    </w:tbl>
    <w:tbl>
      <w:tblPr>
        <w:tblW w:w="9244" w:type="dxa"/>
        <w:tblInd w:w="-108" w:type="dxa"/>
        <w:tblBorders>
          <w:top w:val="nil"/>
          <w:left w:val="nil"/>
          <w:bottom w:val="nil"/>
          <w:right w:val="nil"/>
        </w:tblBorders>
        <w:tblLayout w:type="fixed"/>
        <w:tblLook w:val="0000" w:firstRow="0" w:lastRow="0" w:firstColumn="0" w:lastColumn="0" w:noHBand="0" w:noVBand="0"/>
      </w:tblPr>
      <w:tblGrid>
        <w:gridCol w:w="9244"/>
      </w:tblGrid>
      <w:tr w:rsidR="00E40BFB" w:rsidRPr="005C6BE1" w14:paraId="75C3A940" w14:textId="77777777" w:rsidTr="00D6553C">
        <w:trPr>
          <w:trHeight w:val="440"/>
        </w:trPr>
        <w:tc>
          <w:tcPr>
            <w:tcW w:w="9244" w:type="dxa"/>
          </w:tcPr>
          <w:p w14:paraId="46FE3E49" w14:textId="77777777" w:rsidR="00E40BFB" w:rsidRDefault="00E40BFB" w:rsidP="00D6553C">
            <w:pPr>
              <w:pStyle w:val="Default"/>
              <w:rPr>
                <w:sz w:val="23"/>
                <w:szCs w:val="23"/>
              </w:rPr>
            </w:pPr>
            <w:r>
              <w:rPr>
                <w:sz w:val="23"/>
                <w:szCs w:val="23"/>
              </w:rPr>
              <w:lastRenderedPageBreak/>
              <w:t xml:space="preserve">If the score is 15 or over, discuss with the local authority (safeguarding) as determined by local procedures and reflecting the urgency of the situation. When the decision guide has been completed, even when there is no indication that a safeguarding alert needs to be raised the tool should be stored in the patient’s notes. </w:t>
            </w:r>
          </w:p>
          <w:p w14:paraId="22A85A67" w14:textId="77777777" w:rsidR="00E40BFB" w:rsidRDefault="00E40BFB" w:rsidP="00D6553C">
            <w:pPr>
              <w:pStyle w:val="Default"/>
              <w:rPr>
                <w:sz w:val="23"/>
                <w:szCs w:val="23"/>
              </w:rPr>
            </w:pPr>
          </w:p>
          <w:p w14:paraId="2FA0D9C4" w14:textId="77777777" w:rsidR="00E40BFB" w:rsidRDefault="00E40BFB" w:rsidP="00D6553C">
            <w:pPr>
              <w:pStyle w:val="Default"/>
              <w:rPr>
                <w:sz w:val="23"/>
                <w:szCs w:val="23"/>
              </w:rPr>
            </w:pPr>
            <w:r>
              <w:rPr>
                <w:sz w:val="23"/>
                <w:szCs w:val="23"/>
              </w:rPr>
              <w:t xml:space="preserve">Adults Name: ……………………………………… </w:t>
            </w:r>
          </w:p>
          <w:p w14:paraId="48CEFE75" w14:textId="77777777" w:rsidR="00E40BFB" w:rsidRDefault="00E40BFB" w:rsidP="00D6553C">
            <w:pPr>
              <w:pStyle w:val="Default"/>
              <w:rPr>
                <w:sz w:val="23"/>
                <w:szCs w:val="23"/>
              </w:rPr>
            </w:pPr>
          </w:p>
          <w:p w14:paraId="4804A891" w14:textId="77777777" w:rsidR="00E40BFB" w:rsidRPr="005C6BE1" w:rsidRDefault="00E40BFB" w:rsidP="00D6553C">
            <w:pPr>
              <w:pStyle w:val="Default"/>
              <w:rPr>
                <w:sz w:val="22"/>
                <w:szCs w:val="22"/>
              </w:rPr>
            </w:pPr>
            <w:r>
              <w:rPr>
                <w:sz w:val="23"/>
                <w:szCs w:val="23"/>
              </w:rPr>
              <w:t>Adults Patient No</w:t>
            </w:r>
            <w:r w:rsidR="00E6440A" w:rsidRPr="00E6440A">
              <w:rPr>
                <w:sz w:val="22"/>
                <w:szCs w:val="22"/>
              </w:rPr>
              <w:t>:</w:t>
            </w:r>
          </w:p>
        </w:tc>
      </w:tr>
      <w:tr w:rsidR="00E40BFB" w:rsidRPr="005C6BE1" w14:paraId="66057279" w14:textId="77777777" w:rsidTr="00D6553C">
        <w:trPr>
          <w:trHeight w:val="3012"/>
        </w:trPr>
        <w:tc>
          <w:tcPr>
            <w:tcW w:w="9244" w:type="dxa"/>
          </w:tcPr>
          <w:p w14:paraId="6E40EFA3" w14:textId="77777777" w:rsidR="00E40BFB" w:rsidRDefault="00E40BFB" w:rsidP="00D6553C">
            <w:pPr>
              <w:pStyle w:val="Default"/>
              <w:rPr>
                <w:sz w:val="22"/>
                <w:szCs w:val="22"/>
              </w:rPr>
            </w:pPr>
          </w:p>
          <w:tbl>
            <w:tblPr>
              <w:tblStyle w:val="TableGrid"/>
              <w:tblW w:w="0" w:type="auto"/>
              <w:tblLayout w:type="fixed"/>
              <w:tblLook w:val="04A0" w:firstRow="1" w:lastRow="0" w:firstColumn="1" w:lastColumn="0" w:noHBand="0" w:noVBand="1"/>
            </w:tblPr>
            <w:tblGrid>
              <w:gridCol w:w="2238"/>
              <w:gridCol w:w="2238"/>
              <w:gridCol w:w="2239"/>
              <w:gridCol w:w="2239"/>
            </w:tblGrid>
            <w:tr w:rsidR="00E40BFB" w14:paraId="5AC07B98" w14:textId="77777777" w:rsidTr="00D6553C">
              <w:tc>
                <w:tcPr>
                  <w:tcW w:w="2238" w:type="dxa"/>
                </w:tcPr>
                <w:p w14:paraId="4C3635ED" w14:textId="77777777" w:rsidR="00E40BFB" w:rsidRPr="008C13FB" w:rsidRDefault="00E40BFB" w:rsidP="00D6553C">
                  <w:pPr>
                    <w:autoSpaceDE w:val="0"/>
                    <w:autoSpaceDN w:val="0"/>
                    <w:adjustRightInd w:val="0"/>
                    <w:rPr>
                      <w:rFonts w:ascii="Arial" w:hAnsi="Arial" w:cs="Arial"/>
                      <w:color w:val="000000"/>
                      <w:sz w:val="23"/>
                      <w:szCs w:val="23"/>
                    </w:rPr>
                  </w:pPr>
                  <w:r w:rsidRPr="005C6BE1">
                    <w:rPr>
                      <w:rFonts w:ascii="Arial" w:hAnsi="Arial" w:cs="Arial"/>
                      <w:color w:val="000000"/>
                      <w:sz w:val="23"/>
                      <w:szCs w:val="23"/>
                    </w:rPr>
                    <w:t xml:space="preserve">Name of assessing nurse (PRINT) </w:t>
                  </w:r>
                </w:p>
              </w:tc>
              <w:tc>
                <w:tcPr>
                  <w:tcW w:w="2238" w:type="dxa"/>
                </w:tcPr>
                <w:p w14:paraId="56BFACB9" w14:textId="77777777" w:rsidR="00E40BFB" w:rsidRDefault="00E40BFB" w:rsidP="00D6553C">
                  <w:pPr>
                    <w:pStyle w:val="Default"/>
                    <w:rPr>
                      <w:sz w:val="22"/>
                      <w:szCs w:val="22"/>
                    </w:rPr>
                  </w:pPr>
                </w:p>
              </w:tc>
              <w:tc>
                <w:tcPr>
                  <w:tcW w:w="2239" w:type="dxa"/>
                </w:tcPr>
                <w:p w14:paraId="12521711" w14:textId="77777777" w:rsidR="00E40BFB" w:rsidRDefault="00E40BFB" w:rsidP="00D6553C">
                  <w:pPr>
                    <w:pStyle w:val="Default"/>
                    <w:rPr>
                      <w:sz w:val="22"/>
                      <w:szCs w:val="22"/>
                    </w:rPr>
                  </w:pPr>
                </w:p>
              </w:tc>
              <w:tc>
                <w:tcPr>
                  <w:tcW w:w="2239" w:type="dxa"/>
                </w:tcPr>
                <w:p w14:paraId="724BA331" w14:textId="77777777" w:rsidR="00E40BFB" w:rsidRDefault="00E40BFB" w:rsidP="00D6553C">
                  <w:pPr>
                    <w:pStyle w:val="Default"/>
                    <w:rPr>
                      <w:sz w:val="22"/>
                      <w:szCs w:val="22"/>
                    </w:rPr>
                  </w:pPr>
                </w:p>
              </w:tc>
            </w:tr>
            <w:tr w:rsidR="00E40BFB" w14:paraId="7EDD6429" w14:textId="77777777" w:rsidTr="00D6553C">
              <w:tc>
                <w:tcPr>
                  <w:tcW w:w="2238" w:type="dxa"/>
                </w:tcPr>
                <w:p w14:paraId="25526C88" w14:textId="77777777" w:rsidR="00E40BFB" w:rsidRPr="008C13FB" w:rsidRDefault="00E40BFB" w:rsidP="00D6553C">
                  <w:pPr>
                    <w:autoSpaceDE w:val="0"/>
                    <w:autoSpaceDN w:val="0"/>
                    <w:adjustRightInd w:val="0"/>
                    <w:rPr>
                      <w:rFonts w:ascii="Arial" w:hAnsi="Arial" w:cs="Arial"/>
                      <w:color w:val="000000"/>
                      <w:sz w:val="23"/>
                      <w:szCs w:val="23"/>
                    </w:rPr>
                  </w:pPr>
                  <w:r w:rsidRPr="005C6BE1">
                    <w:rPr>
                      <w:rFonts w:ascii="Arial" w:hAnsi="Arial" w:cs="Arial"/>
                      <w:color w:val="000000"/>
                      <w:sz w:val="23"/>
                      <w:szCs w:val="23"/>
                    </w:rPr>
                    <w:t xml:space="preserve">Job Title </w:t>
                  </w:r>
                </w:p>
              </w:tc>
              <w:tc>
                <w:tcPr>
                  <w:tcW w:w="2238" w:type="dxa"/>
                </w:tcPr>
                <w:p w14:paraId="661A6FFA" w14:textId="77777777" w:rsidR="00E40BFB" w:rsidRDefault="00E40BFB" w:rsidP="00D6553C">
                  <w:pPr>
                    <w:pStyle w:val="Default"/>
                    <w:rPr>
                      <w:sz w:val="22"/>
                      <w:szCs w:val="22"/>
                    </w:rPr>
                  </w:pPr>
                </w:p>
              </w:tc>
              <w:tc>
                <w:tcPr>
                  <w:tcW w:w="2239" w:type="dxa"/>
                </w:tcPr>
                <w:p w14:paraId="1F46AA1B" w14:textId="77777777" w:rsidR="00E40BFB" w:rsidRDefault="00E40BFB" w:rsidP="00D6553C">
                  <w:pPr>
                    <w:pStyle w:val="Default"/>
                    <w:rPr>
                      <w:sz w:val="22"/>
                      <w:szCs w:val="22"/>
                    </w:rPr>
                  </w:pPr>
                </w:p>
              </w:tc>
              <w:tc>
                <w:tcPr>
                  <w:tcW w:w="2239" w:type="dxa"/>
                </w:tcPr>
                <w:p w14:paraId="74F890F1" w14:textId="77777777" w:rsidR="00E40BFB" w:rsidRDefault="00E40BFB" w:rsidP="00D6553C">
                  <w:pPr>
                    <w:pStyle w:val="Default"/>
                    <w:rPr>
                      <w:sz w:val="22"/>
                      <w:szCs w:val="22"/>
                    </w:rPr>
                  </w:pPr>
                </w:p>
              </w:tc>
            </w:tr>
            <w:tr w:rsidR="00E40BFB" w14:paraId="5DF3BFF8" w14:textId="77777777" w:rsidTr="00D6553C">
              <w:tc>
                <w:tcPr>
                  <w:tcW w:w="2238" w:type="dxa"/>
                </w:tcPr>
                <w:p w14:paraId="0E58676B" w14:textId="77777777" w:rsidR="00E40BFB" w:rsidRDefault="00E40BFB" w:rsidP="00D6553C">
                  <w:r w:rsidRPr="005C6BE1">
                    <w:rPr>
                      <w:rFonts w:ascii="Arial" w:hAnsi="Arial" w:cs="Arial"/>
                      <w:color w:val="000000"/>
                      <w:sz w:val="23"/>
                      <w:szCs w:val="23"/>
                    </w:rPr>
                    <w:t>Name of second assessor (PRINT</w:t>
                  </w:r>
                </w:p>
              </w:tc>
              <w:tc>
                <w:tcPr>
                  <w:tcW w:w="2238" w:type="dxa"/>
                </w:tcPr>
                <w:p w14:paraId="70842459" w14:textId="77777777" w:rsidR="00E40BFB" w:rsidRDefault="00E40BFB" w:rsidP="00D6553C">
                  <w:pPr>
                    <w:pStyle w:val="Default"/>
                    <w:rPr>
                      <w:sz w:val="22"/>
                      <w:szCs w:val="22"/>
                    </w:rPr>
                  </w:pPr>
                </w:p>
              </w:tc>
              <w:tc>
                <w:tcPr>
                  <w:tcW w:w="2239" w:type="dxa"/>
                </w:tcPr>
                <w:p w14:paraId="1873582E" w14:textId="77777777" w:rsidR="00E40BFB" w:rsidRDefault="00E40BFB" w:rsidP="00D6553C">
                  <w:pPr>
                    <w:pStyle w:val="Default"/>
                    <w:rPr>
                      <w:sz w:val="22"/>
                      <w:szCs w:val="22"/>
                    </w:rPr>
                  </w:pPr>
                  <w:r w:rsidRPr="005C6BE1">
                    <w:rPr>
                      <w:sz w:val="23"/>
                      <w:szCs w:val="23"/>
                    </w:rPr>
                    <w:t>Signature</w:t>
                  </w:r>
                </w:p>
              </w:tc>
              <w:tc>
                <w:tcPr>
                  <w:tcW w:w="2239" w:type="dxa"/>
                </w:tcPr>
                <w:p w14:paraId="1C0A9B47" w14:textId="77777777" w:rsidR="00E40BFB" w:rsidRDefault="00E40BFB" w:rsidP="00D6553C">
                  <w:pPr>
                    <w:pStyle w:val="Default"/>
                    <w:rPr>
                      <w:sz w:val="22"/>
                      <w:szCs w:val="22"/>
                    </w:rPr>
                  </w:pPr>
                </w:p>
              </w:tc>
            </w:tr>
            <w:tr w:rsidR="00E40BFB" w14:paraId="4EF133CB" w14:textId="77777777" w:rsidTr="00D6553C">
              <w:tc>
                <w:tcPr>
                  <w:tcW w:w="2238" w:type="dxa"/>
                </w:tcPr>
                <w:p w14:paraId="6B186A61" w14:textId="77777777" w:rsidR="00E40BFB" w:rsidRDefault="00E40BFB" w:rsidP="00D6553C">
                  <w:pPr>
                    <w:pStyle w:val="Default"/>
                    <w:rPr>
                      <w:sz w:val="23"/>
                      <w:szCs w:val="23"/>
                    </w:rPr>
                  </w:pPr>
                  <w:r>
                    <w:rPr>
                      <w:sz w:val="23"/>
                      <w:szCs w:val="23"/>
                    </w:rPr>
                    <w:t xml:space="preserve">Job Title </w:t>
                  </w:r>
                </w:p>
              </w:tc>
              <w:tc>
                <w:tcPr>
                  <w:tcW w:w="2238" w:type="dxa"/>
                </w:tcPr>
                <w:p w14:paraId="22B5EA8D" w14:textId="77777777" w:rsidR="00E40BFB" w:rsidRDefault="00E40BFB" w:rsidP="00D6553C">
                  <w:pPr>
                    <w:pStyle w:val="Default"/>
                    <w:rPr>
                      <w:sz w:val="23"/>
                      <w:szCs w:val="23"/>
                    </w:rPr>
                  </w:pPr>
                </w:p>
              </w:tc>
              <w:tc>
                <w:tcPr>
                  <w:tcW w:w="2239" w:type="dxa"/>
                </w:tcPr>
                <w:p w14:paraId="37F3D87F" w14:textId="77777777" w:rsidR="00E40BFB" w:rsidRDefault="00E40BFB" w:rsidP="00D6553C">
                  <w:pPr>
                    <w:pStyle w:val="Default"/>
                    <w:rPr>
                      <w:sz w:val="23"/>
                      <w:szCs w:val="23"/>
                    </w:rPr>
                  </w:pPr>
                  <w:r>
                    <w:rPr>
                      <w:sz w:val="23"/>
                      <w:szCs w:val="23"/>
                    </w:rPr>
                    <w:t>Signature</w:t>
                  </w:r>
                </w:p>
              </w:tc>
              <w:tc>
                <w:tcPr>
                  <w:tcW w:w="2239" w:type="dxa"/>
                </w:tcPr>
                <w:p w14:paraId="20C55F99" w14:textId="77777777" w:rsidR="00E40BFB" w:rsidRDefault="00E40BFB" w:rsidP="00D6553C">
                  <w:pPr>
                    <w:pStyle w:val="Default"/>
                    <w:rPr>
                      <w:sz w:val="22"/>
                      <w:szCs w:val="22"/>
                    </w:rPr>
                  </w:pPr>
                </w:p>
              </w:tc>
            </w:tr>
          </w:tbl>
          <w:p w14:paraId="165CC9F7" w14:textId="77777777" w:rsidR="00E40BFB" w:rsidRDefault="00E40BFB" w:rsidP="00D6553C">
            <w:pPr>
              <w:pStyle w:val="Default"/>
              <w:rPr>
                <w:sz w:val="22"/>
                <w:szCs w:val="22"/>
              </w:rPr>
            </w:pPr>
          </w:p>
          <w:p w14:paraId="00BCCCB2" w14:textId="77777777" w:rsidR="00E40BFB" w:rsidRPr="005C6BE1" w:rsidRDefault="00E40BFB" w:rsidP="00D6553C">
            <w:pPr>
              <w:pStyle w:val="Default"/>
              <w:rPr>
                <w:sz w:val="22"/>
                <w:szCs w:val="22"/>
              </w:rPr>
            </w:pPr>
          </w:p>
        </w:tc>
      </w:tr>
    </w:tbl>
    <w:p w14:paraId="7A05736E" w14:textId="77777777" w:rsidR="00E71757" w:rsidRDefault="00E71757" w:rsidP="00173109">
      <w:pPr>
        <w:pStyle w:val="Default"/>
      </w:pPr>
    </w:p>
    <w:sectPr w:rsidR="00E71757" w:rsidSect="009B47FF">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AF57" w14:textId="77777777" w:rsidR="002621C0" w:rsidRDefault="002621C0" w:rsidP="002621C0">
      <w:pPr>
        <w:spacing w:after="0" w:line="240" w:lineRule="auto"/>
      </w:pPr>
      <w:r>
        <w:separator/>
      </w:r>
    </w:p>
  </w:endnote>
  <w:endnote w:type="continuationSeparator" w:id="0">
    <w:p w14:paraId="401269C2" w14:textId="77777777" w:rsidR="002621C0" w:rsidRDefault="002621C0" w:rsidP="0026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UWNQ N+ Signa Column">
    <w:altName w:val="Signa Colum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6642"/>
      <w:docPartObj>
        <w:docPartGallery w:val="Page Numbers (Bottom of Page)"/>
        <w:docPartUnique/>
      </w:docPartObj>
    </w:sdtPr>
    <w:sdtEndPr>
      <w:rPr>
        <w:noProof/>
      </w:rPr>
    </w:sdtEndPr>
    <w:sdtContent>
      <w:p w14:paraId="6F832007" w14:textId="77777777" w:rsidR="002621C0" w:rsidRDefault="002621C0">
        <w:pPr>
          <w:pStyle w:val="Footer"/>
          <w:jc w:val="right"/>
        </w:pPr>
        <w:r>
          <w:fldChar w:fldCharType="begin"/>
        </w:r>
        <w:r>
          <w:instrText xml:space="preserve"> PAGE   \* MERGEFORMAT </w:instrText>
        </w:r>
        <w:r>
          <w:fldChar w:fldCharType="separate"/>
        </w:r>
        <w:r w:rsidR="00890265">
          <w:rPr>
            <w:noProof/>
          </w:rPr>
          <w:t>2</w:t>
        </w:r>
        <w:r>
          <w:rPr>
            <w:noProof/>
          </w:rPr>
          <w:fldChar w:fldCharType="end"/>
        </w:r>
      </w:p>
    </w:sdtContent>
  </w:sdt>
  <w:p w14:paraId="147090BA" w14:textId="77777777" w:rsidR="002621C0" w:rsidRPr="009B47FF" w:rsidRDefault="00E71757">
    <w:pPr>
      <w:pStyle w:val="Footer"/>
      <w:rPr>
        <w:rFonts w:ascii="Arial" w:hAnsi="Arial" w:cs="Arial"/>
        <w:sz w:val="20"/>
        <w:szCs w:val="20"/>
      </w:rPr>
    </w:pPr>
    <w:r w:rsidRPr="009B47FF">
      <w:rPr>
        <w:rFonts w:ascii="Arial" w:hAnsi="Arial" w:cs="Arial"/>
        <w:sz w:val="20"/>
        <w:szCs w:val="20"/>
      </w:rPr>
      <w:t xml:space="preserve">Pressure Ulcer guidelines to support DoH protocol. </w:t>
    </w:r>
    <w:r w:rsidR="009B47FF" w:rsidRPr="009B47FF">
      <w:rPr>
        <w:rFonts w:ascii="Arial" w:hAnsi="Arial" w:cs="Arial"/>
        <w:sz w:val="20"/>
        <w:szCs w:val="20"/>
      </w:rPr>
      <w:t>Ver 1. Dec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C2586" w14:textId="77777777" w:rsidR="002621C0" w:rsidRDefault="002621C0" w:rsidP="002621C0">
      <w:pPr>
        <w:spacing w:after="0" w:line="240" w:lineRule="auto"/>
      </w:pPr>
      <w:r>
        <w:separator/>
      </w:r>
    </w:p>
  </w:footnote>
  <w:footnote w:type="continuationSeparator" w:id="0">
    <w:p w14:paraId="5E853896" w14:textId="77777777" w:rsidR="002621C0" w:rsidRDefault="002621C0" w:rsidP="0026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559"/>
    <w:multiLevelType w:val="hybridMultilevel"/>
    <w:tmpl w:val="A19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4B2A"/>
    <w:multiLevelType w:val="hybridMultilevel"/>
    <w:tmpl w:val="F0E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C5539"/>
    <w:multiLevelType w:val="hybridMultilevel"/>
    <w:tmpl w:val="7CC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F6D11"/>
    <w:multiLevelType w:val="hybridMultilevel"/>
    <w:tmpl w:val="776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D8"/>
    <w:rsid w:val="000503D8"/>
    <w:rsid w:val="00173109"/>
    <w:rsid w:val="002208A4"/>
    <w:rsid w:val="002621C0"/>
    <w:rsid w:val="0034015C"/>
    <w:rsid w:val="00436EE5"/>
    <w:rsid w:val="00452CED"/>
    <w:rsid w:val="004D311D"/>
    <w:rsid w:val="005863EE"/>
    <w:rsid w:val="00604DF3"/>
    <w:rsid w:val="00605496"/>
    <w:rsid w:val="00834B3C"/>
    <w:rsid w:val="00834DF2"/>
    <w:rsid w:val="00890265"/>
    <w:rsid w:val="008C2D13"/>
    <w:rsid w:val="00913F77"/>
    <w:rsid w:val="00995067"/>
    <w:rsid w:val="009A095F"/>
    <w:rsid w:val="009B47FF"/>
    <w:rsid w:val="00A26F7A"/>
    <w:rsid w:val="00A27180"/>
    <w:rsid w:val="00B022B2"/>
    <w:rsid w:val="00B14693"/>
    <w:rsid w:val="00C153F6"/>
    <w:rsid w:val="00D35D60"/>
    <w:rsid w:val="00E40BFB"/>
    <w:rsid w:val="00E6440A"/>
    <w:rsid w:val="00E71757"/>
    <w:rsid w:val="00EC18BD"/>
    <w:rsid w:val="00EC521E"/>
    <w:rsid w:val="00FD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1899E"/>
  <w15:docId w15:val="{D79A1BDD-8E0E-4819-847C-467BC953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95F"/>
    <w:pPr>
      <w:spacing w:before="360" w:after="180" w:line="630" w:lineRule="atLeast"/>
      <w:outlineLvl w:val="1"/>
    </w:pPr>
    <w:rPr>
      <w:rFonts w:ascii="inherit" w:eastAsia="Times New Roman" w:hAnsi="inherit" w:cs="Times New Roman"/>
      <w:color w:val="0E0E0E"/>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3D8"/>
    <w:rPr>
      <w:color w:val="0563C1" w:themeColor="hyperlink"/>
      <w:u w:val="single"/>
    </w:rPr>
  </w:style>
  <w:style w:type="character" w:customStyle="1" w:styleId="A0">
    <w:name w:val="A0"/>
    <w:uiPriority w:val="99"/>
    <w:rsid w:val="009A095F"/>
    <w:rPr>
      <w:rFonts w:cs="EUWNQ N+ Signa Column"/>
      <w:b/>
      <w:bCs/>
      <w:color w:val="000000"/>
      <w:sz w:val="92"/>
      <w:szCs w:val="92"/>
    </w:rPr>
  </w:style>
  <w:style w:type="character" w:customStyle="1" w:styleId="Heading2Char">
    <w:name w:val="Heading 2 Char"/>
    <w:basedOn w:val="DefaultParagraphFont"/>
    <w:link w:val="Heading2"/>
    <w:uiPriority w:val="9"/>
    <w:rsid w:val="009A095F"/>
    <w:rPr>
      <w:rFonts w:ascii="inherit" w:eastAsia="Times New Roman" w:hAnsi="inherit" w:cs="Times New Roman"/>
      <w:color w:val="0E0E0E"/>
      <w:sz w:val="48"/>
      <w:szCs w:val="48"/>
      <w:lang w:eastAsia="en-GB"/>
    </w:rPr>
  </w:style>
  <w:style w:type="paragraph" w:styleId="NormalWeb">
    <w:name w:val="Normal (Web)"/>
    <w:basedOn w:val="Normal"/>
    <w:uiPriority w:val="99"/>
    <w:semiHidden/>
    <w:unhideWhenUsed/>
    <w:rsid w:val="009A095F"/>
    <w:pPr>
      <w:spacing w:after="18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3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3"/>
    <w:rPr>
      <w:rFonts w:ascii="Tahoma" w:hAnsi="Tahoma" w:cs="Tahoma"/>
      <w:sz w:val="16"/>
      <w:szCs w:val="16"/>
    </w:rPr>
  </w:style>
  <w:style w:type="paragraph" w:customStyle="1" w:styleId="paragraph">
    <w:name w:val="paragraph"/>
    <w:basedOn w:val="Normal"/>
    <w:rsid w:val="00C15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53F6"/>
  </w:style>
  <w:style w:type="character" w:customStyle="1" w:styleId="eop">
    <w:name w:val="eop"/>
    <w:basedOn w:val="DefaultParagraphFont"/>
    <w:rsid w:val="00C153F6"/>
  </w:style>
  <w:style w:type="paragraph" w:styleId="Header">
    <w:name w:val="header"/>
    <w:basedOn w:val="Normal"/>
    <w:link w:val="HeaderChar"/>
    <w:uiPriority w:val="99"/>
    <w:unhideWhenUsed/>
    <w:rsid w:val="0026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C0"/>
  </w:style>
  <w:style w:type="paragraph" w:styleId="Footer">
    <w:name w:val="footer"/>
    <w:basedOn w:val="Normal"/>
    <w:link w:val="FooterChar"/>
    <w:uiPriority w:val="99"/>
    <w:unhideWhenUsed/>
    <w:rsid w:val="0026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1C0"/>
  </w:style>
  <w:style w:type="table" w:customStyle="1" w:styleId="TableGrid1">
    <w:name w:val="Table Grid1"/>
    <w:basedOn w:val="TableNormal"/>
    <w:next w:val="TableGrid"/>
    <w:uiPriority w:val="39"/>
    <w:rsid w:val="00E71757"/>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15C"/>
    <w:rPr>
      <w:sz w:val="16"/>
      <w:szCs w:val="16"/>
    </w:rPr>
  </w:style>
  <w:style w:type="paragraph" w:styleId="CommentText">
    <w:name w:val="annotation text"/>
    <w:basedOn w:val="Normal"/>
    <w:link w:val="CommentTextChar"/>
    <w:uiPriority w:val="99"/>
    <w:semiHidden/>
    <w:unhideWhenUsed/>
    <w:rsid w:val="0034015C"/>
    <w:pPr>
      <w:spacing w:line="240" w:lineRule="auto"/>
    </w:pPr>
    <w:rPr>
      <w:sz w:val="20"/>
      <w:szCs w:val="20"/>
    </w:rPr>
  </w:style>
  <w:style w:type="character" w:customStyle="1" w:styleId="CommentTextChar">
    <w:name w:val="Comment Text Char"/>
    <w:basedOn w:val="DefaultParagraphFont"/>
    <w:link w:val="CommentText"/>
    <w:uiPriority w:val="99"/>
    <w:semiHidden/>
    <w:rsid w:val="0034015C"/>
    <w:rPr>
      <w:sz w:val="20"/>
      <w:szCs w:val="20"/>
    </w:rPr>
  </w:style>
  <w:style w:type="paragraph" w:styleId="CommentSubject">
    <w:name w:val="annotation subject"/>
    <w:basedOn w:val="CommentText"/>
    <w:next w:val="CommentText"/>
    <w:link w:val="CommentSubjectChar"/>
    <w:uiPriority w:val="99"/>
    <w:semiHidden/>
    <w:unhideWhenUsed/>
    <w:rsid w:val="0034015C"/>
    <w:rPr>
      <w:b/>
      <w:bCs/>
    </w:rPr>
  </w:style>
  <w:style w:type="character" w:customStyle="1" w:styleId="CommentSubjectChar">
    <w:name w:val="Comment Subject Char"/>
    <w:basedOn w:val="CommentTextChar"/>
    <w:link w:val="CommentSubject"/>
    <w:uiPriority w:val="99"/>
    <w:semiHidden/>
    <w:rsid w:val="0034015C"/>
    <w:rPr>
      <w:b/>
      <w:bCs/>
      <w:sz w:val="20"/>
      <w:szCs w:val="20"/>
    </w:rPr>
  </w:style>
  <w:style w:type="paragraph" w:styleId="NoSpacing">
    <w:name w:val="No Spacing"/>
    <w:uiPriority w:val="1"/>
    <w:qFormat/>
    <w:rsid w:val="0034015C"/>
    <w:pPr>
      <w:spacing w:after="0" w:line="240" w:lineRule="auto"/>
    </w:pPr>
  </w:style>
  <w:style w:type="paragraph" w:styleId="ListParagraph">
    <w:name w:val="List Paragraph"/>
    <w:basedOn w:val="Normal"/>
    <w:uiPriority w:val="34"/>
    <w:qFormat/>
    <w:rsid w:val="0034015C"/>
    <w:pPr>
      <w:ind w:left="720"/>
      <w:contextualSpacing/>
    </w:pPr>
  </w:style>
  <w:style w:type="paragraph" w:styleId="FootnoteText">
    <w:name w:val="footnote text"/>
    <w:basedOn w:val="Normal"/>
    <w:link w:val="FootnoteTextChar"/>
    <w:uiPriority w:val="99"/>
    <w:semiHidden/>
    <w:unhideWhenUsed/>
    <w:rsid w:val="0022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8A4"/>
    <w:rPr>
      <w:sz w:val="20"/>
      <w:szCs w:val="20"/>
    </w:rPr>
  </w:style>
  <w:style w:type="character" w:styleId="FootnoteReference">
    <w:name w:val="footnote reference"/>
    <w:basedOn w:val="DefaultParagraphFont"/>
    <w:uiPriority w:val="99"/>
    <w:semiHidden/>
    <w:unhideWhenUsed/>
    <w:rsid w:val="00220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414">
      <w:bodyDiv w:val="1"/>
      <w:marLeft w:val="0"/>
      <w:marRight w:val="0"/>
      <w:marTop w:val="0"/>
      <w:marBottom w:val="0"/>
      <w:divBdr>
        <w:top w:val="none" w:sz="0" w:space="0" w:color="auto"/>
        <w:left w:val="none" w:sz="0" w:space="0" w:color="auto"/>
        <w:bottom w:val="none" w:sz="0" w:space="0" w:color="auto"/>
        <w:right w:val="none" w:sz="0" w:space="0" w:color="auto"/>
      </w:divBdr>
      <w:divsChild>
        <w:div w:id="763963175">
          <w:marLeft w:val="0"/>
          <w:marRight w:val="0"/>
          <w:marTop w:val="0"/>
          <w:marBottom w:val="0"/>
          <w:divBdr>
            <w:top w:val="none" w:sz="0" w:space="0" w:color="auto"/>
            <w:left w:val="none" w:sz="0" w:space="0" w:color="auto"/>
            <w:bottom w:val="none" w:sz="0" w:space="0" w:color="auto"/>
            <w:right w:val="none" w:sz="0" w:space="0" w:color="auto"/>
          </w:divBdr>
        </w:div>
        <w:div w:id="617689079">
          <w:marLeft w:val="0"/>
          <w:marRight w:val="0"/>
          <w:marTop w:val="0"/>
          <w:marBottom w:val="0"/>
          <w:divBdr>
            <w:top w:val="none" w:sz="0" w:space="0" w:color="auto"/>
            <w:left w:val="none" w:sz="0" w:space="0" w:color="auto"/>
            <w:bottom w:val="none" w:sz="0" w:space="0" w:color="auto"/>
            <w:right w:val="none" w:sz="0" w:space="0" w:color="auto"/>
          </w:divBdr>
        </w:div>
        <w:div w:id="701787951">
          <w:marLeft w:val="0"/>
          <w:marRight w:val="0"/>
          <w:marTop w:val="0"/>
          <w:marBottom w:val="0"/>
          <w:divBdr>
            <w:top w:val="none" w:sz="0" w:space="0" w:color="auto"/>
            <w:left w:val="none" w:sz="0" w:space="0" w:color="auto"/>
            <w:bottom w:val="none" w:sz="0" w:space="0" w:color="auto"/>
            <w:right w:val="none" w:sz="0" w:space="0" w:color="auto"/>
          </w:divBdr>
        </w:div>
        <w:div w:id="2092850974">
          <w:marLeft w:val="0"/>
          <w:marRight w:val="0"/>
          <w:marTop w:val="0"/>
          <w:marBottom w:val="0"/>
          <w:divBdr>
            <w:top w:val="none" w:sz="0" w:space="0" w:color="auto"/>
            <w:left w:val="none" w:sz="0" w:space="0" w:color="auto"/>
            <w:bottom w:val="none" w:sz="0" w:space="0" w:color="auto"/>
            <w:right w:val="none" w:sz="0" w:space="0" w:color="auto"/>
          </w:divBdr>
        </w:div>
        <w:div w:id="810748586">
          <w:marLeft w:val="0"/>
          <w:marRight w:val="0"/>
          <w:marTop w:val="0"/>
          <w:marBottom w:val="0"/>
          <w:divBdr>
            <w:top w:val="none" w:sz="0" w:space="0" w:color="auto"/>
            <w:left w:val="none" w:sz="0" w:space="0" w:color="auto"/>
            <w:bottom w:val="none" w:sz="0" w:space="0" w:color="auto"/>
            <w:right w:val="none" w:sz="0" w:space="0" w:color="auto"/>
          </w:divBdr>
        </w:div>
        <w:div w:id="906958465">
          <w:marLeft w:val="0"/>
          <w:marRight w:val="0"/>
          <w:marTop w:val="0"/>
          <w:marBottom w:val="0"/>
          <w:divBdr>
            <w:top w:val="none" w:sz="0" w:space="0" w:color="auto"/>
            <w:left w:val="none" w:sz="0" w:space="0" w:color="auto"/>
            <w:bottom w:val="none" w:sz="0" w:space="0" w:color="auto"/>
            <w:right w:val="none" w:sz="0" w:space="0" w:color="auto"/>
          </w:divBdr>
        </w:div>
        <w:div w:id="1460496365">
          <w:marLeft w:val="0"/>
          <w:marRight w:val="0"/>
          <w:marTop w:val="0"/>
          <w:marBottom w:val="0"/>
          <w:divBdr>
            <w:top w:val="none" w:sz="0" w:space="0" w:color="auto"/>
            <w:left w:val="none" w:sz="0" w:space="0" w:color="auto"/>
            <w:bottom w:val="none" w:sz="0" w:space="0" w:color="auto"/>
            <w:right w:val="none" w:sz="0" w:space="0" w:color="auto"/>
          </w:divBdr>
        </w:div>
      </w:divsChild>
    </w:div>
    <w:div w:id="991717264">
      <w:bodyDiv w:val="1"/>
      <w:marLeft w:val="0"/>
      <w:marRight w:val="0"/>
      <w:marTop w:val="0"/>
      <w:marBottom w:val="0"/>
      <w:divBdr>
        <w:top w:val="none" w:sz="0" w:space="0" w:color="auto"/>
        <w:left w:val="none" w:sz="0" w:space="0" w:color="auto"/>
        <w:bottom w:val="none" w:sz="0" w:space="0" w:color="auto"/>
        <w:right w:val="none" w:sz="0" w:space="0" w:color="auto"/>
      </w:divBdr>
      <w:divsChild>
        <w:div w:id="1835875140">
          <w:marLeft w:val="0"/>
          <w:marRight w:val="0"/>
          <w:marTop w:val="0"/>
          <w:marBottom w:val="0"/>
          <w:divBdr>
            <w:top w:val="none" w:sz="0" w:space="0" w:color="auto"/>
            <w:left w:val="none" w:sz="0" w:space="0" w:color="auto"/>
            <w:bottom w:val="none" w:sz="0" w:space="0" w:color="auto"/>
            <w:right w:val="none" w:sz="0" w:space="0" w:color="auto"/>
          </w:divBdr>
          <w:divsChild>
            <w:div w:id="1284850122">
              <w:marLeft w:val="0"/>
              <w:marRight w:val="0"/>
              <w:marTop w:val="0"/>
              <w:marBottom w:val="0"/>
              <w:divBdr>
                <w:top w:val="none" w:sz="0" w:space="0" w:color="auto"/>
                <w:left w:val="none" w:sz="0" w:space="0" w:color="auto"/>
                <w:bottom w:val="none" w:sz="0" w:space="0" w:color="auto"/>
                <w:right w:val="none" w:sz="0" w:space="0" w:color="auto"/>
              </w:divBdr>
              <w:divsChild>
                <w:div w:id="1817798528">
                  <w:marLeft w:val="0"/>
                  <w:marRight w:val="0"/>
                  <w:marTop w:val="0"/>
                  <w:marBottom w:val="0"/>
                  <w:divBdr>
                    <w:top w:val="none" w:sz="0" w:space="0" w:color="auto"/>
                    <w:left w:val="none" w:sz="0" w:space="0" w:color="auto"/>
                    <w:bottom w:val="none" w:sz="0" w:space="0" w:color="auto"/>
                    <w:right w:val="none" w:sz="0" w:space="0" w:color="auto"/>
                  </w:divBdr>
                  <w:divsChild>
                    <w:div w:id="587470148">
                      <w:marLeft w:val="0"/>
                      <w:marRight w:val="0"/>
                      <w:marTop w:val="0"/>
                      <w:marBottom w:val="0"/>
                      <w:divBdr>
                        <w:top w:val="none" w:sz="0" w:space="0" w:color="auto"/>
                        <w:left w:val="none" w:sz="0" w:space="0" w:color="auto"/>
                        <w:bottom w:val="none" w:sz="0" w:space="0" w:color="auto"/>
                        <w:right w:val="none" w:sz="0" w:space="0" w:color="auto"/>
                      </w:divBdr>
                      <w:divsChild>
                        <w:div w:id="1185707194">
                          <w:marLeft w:val="0"/>
                          <w:marRight w:val="0"/>
                          <w:marTop w:val="0"/>
                          <w:marBottom w:val="0"/>
                          <w:divBdr>
                            <w:top w:val="none" w:sz="0" w:space="0" w:color="auto"/>
                            <w:left w:val="none" w:sz="0" w:space="0" w:color="auto"/>
                            <w:bottom w:val="none" w:sz="0" w:space="0" w:color="auto"/>
                            <w:right w:val="none" w:sz="0" w:space="0" w:color="auto"/>
                          </w:divBdr>
                          <w:divsChild>
                            <w:div w:id="753279123">
                              <w:marLeft w:val="0"/>
                              <w:marRight w:val="0"/>
                              <w:marTop w:val="0"/>
                              <w:marBottom w:val="0"/>
                              <w:divBdr>
                                <w:top w:val="none" w:sz="0" w:space="0" w:color="auto"/>
                                <w:left w:val="none" w:sz="0" w:space="0" w:color="auto"/>
                                <w:bottom w:val="none" w:sz="0" w:space="0" w:color="auto"/>
                                <w:right w:val="none" w:sz="0" w:space="0" w:color="auto"/>
                              </w:divBdr>
                              <w:divsChild>
                                <w:div w:id="2093894439">
                                  <w:marLeft w:val="360"/>
                                  <w:marRight w:val="360"/>
                                  <w:marTop w:val="0"/>
                                  <w:marBottom w:val="0"/>
                                  <w:divBdr>
                                    <w:top w:val="none" w:sz="0" w:space="0" w:color="auto"/>
                                    <w:left w:val="none" w:sz="0" w:space="0" w:color="auto"/>
                                    <w:bottom w:val="none" w:sz="0" w:space="0" w:color="auto"/>
                                    <w:right w:val="none" w:sz="0" w:space="0" w:color="auto"/>
                                  </w:divBdr>
                                  <w:divsChild>
                                    <w:div w:id="323289838">
                                      <w:marLeft w:val="0"/>
                                      <w:marRight w:val="0"/>
                                      <w:marTop w:val="0"/>
                                      <w:marBottom w:val="0"/>
                                      <w:divBdr>
                                        <w:top w:val="none" w:sz="0" w:space="0" w:color="auto"/>
                                        <w:left w:val="none" w:sz="0" w:space="0" w:color="auto"/>
                                        <w:bottom w:val="none" w:sz="0" w:space="0" w:color="auto"/>
                                        <w:right w:val="none" w:sz="0" w:space="0" w:color="auto"/>
                                      </w:divBdr>
                                      <w:divsChild>
                                        <w:div w:id="1248880461">
                                          <w:marLeft w:val="0"/>
                                          <w:marRight w:val="0"/>
                                          <w:marTop w:val="0"/>
                                          <w:marBottom w:val="300"/>
                                          <w:divBdr>
                                            <w:top w:val="none" w:sz="0" w:space="0" w:color="auto"/>
                                            <w:left w:val="none" w:sz="0" w:space="0" w:color="auto"/>
                                            <w:bottom w:val="none" w:sz="0" w:space="0" w:color="auto"/>
                                            <w:right w:val="none" w:sz="0" w:space="0" w:color="auto"/>
                                          </w:divBdr>
                                          <w:divsChild>
                                            <w:div w:id="64185071">
                                              <w:marLeft w:val="0"/>
                                              <w:marRight w:val="0"/>
                                              <w:marTop w:val="0"/>
                                              <w:marBottom w:val="0"/>
                                              <w:divBdr>
                                                <w:top w:val="none" w:sz="0" w:space="0" w:color="auto"/>
                                                <w:left w:val="none" w:sz="0" w:space="0" w:color="auto"/>
                                                <w:bottom w:val="none" w:sz="0" w:space="0" w:color="auto"/>
                                                <w:right w:val="none" w:sz="0" w:space="0" w:color="auto"/>
                                              </w:divBdr>
                                            </w:div>
                                            <w:div w:id="2086294055">
                                              <w:marLeft w:val="0"/>
                                              <w:marRight w:val="0"/>
                                              <w:marTop w:val="0"/>
                                              <w:marBottom w:val="0"/>
                                              <w:divBdr>
                                                <w:top w:val="none" w:sz="0" w:space="0" w:color="auto"/>
                                                <w:left w:val="none" w:sz="0" w:space="0" w:color="auto"/>
                                                <w:bottom w:val="none" w:sz="0" w:space="0" w:color="auto"/>
                                                <w:right w:val="none" w:sz="0" w:space="0" w:color="auto"/>
                                              </w:divBdr>
                                              <w:divsChild>
                                                <w:div w:id="1241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43D4-A99F-46EA-A2EA-6DA75199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Andy</dc:creator>
  <cp:lastModifiedBy>Watts Jody (G)</cp:lastModifiedBy>
  <cp:revision>2</cp:revision>
  <dcterms:created xsi:type="dcterms:W3CDTF">2020-02-04T14:22:00Z</dcterms:created>
  <dcterms:modified xsi:type="dcterms:W3CDTF">2020-02-04T14:22:00Z</dcterms:modified>
</cp:coreProperties>
</file>